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0397" w14:textId="15989442" w:rsidR="00E539BD" w:rsidRPr="00F34D37" w:rsidRDefault="00941D5F">
      <w:pPr>
        <w:widowControl w:val="0"/>
        <w:pBdr>
          <w:top w:val="nil"/>
          <w:left w:val="nil"/>
          <w:bottom w:val="nil"/>
          <w:right w:val="nil"/>
          <w:between w:val="nil"/>
        </w:pBdr>
        <w:spacing w:after="0" w:line="276" w:lineRule="auto"/>
        <w:ind w:left="0" w:firstLine="0"/>
        <w:rPr>
          <w:color w:val="auto"/>
          <w:sz w:val="20"/>
          <w:szCs w:val="20"/>
        </w:rPr>
      </w:pPr>
      <w:r w:rsidRPr="00F34D37">
        <w:rPr>
          <w:noProof/>
          <w:color w:val="auto"/>
          <w:sz w:val="20"/>
          <w:szCs w:val="20"/>
        </w:rPr>
        <w:drawing>
          <wp:anchor distT="0" distB="0" distL="114300" distR="114300" simplePos="0" relativeHeight="251664384" behindDoc="1" locked="0" layoutInCell="1" allowOverlap="1" wp14:anchorId="5EE6A2D7" wp14:editId="1504DC95">
            <wp:simplePos x="0" y="0"/>
            <wp:positionH relativeFrom="margin">
              <wp:align>center</wp:align>
            </wp:positionH>
            <wp:positionV relativeFrom="paragraph">
              <wp:posOffset>-383540</wp:posOffset>
            </wp:positionV>
            <wp:extent cx="7191375" cy="2019300"/>
            <wp:effectExtent l="0" t="0" r="9525" b="0"/>
            <wp:wrapNone/>
            <wp:docPr id="7" name="image1.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1.png" descr="Text&#10;&#10;Description automatically generated with low confidence"/>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191375" cy="2019300"/>
                    </a:xfrm>
                    <a:prstGeom prst="rect">
                      <a:avLst/>
                    </a:prstGeom>
                    <a:ln/>
                  </pic:spPr>
                </pic:pic>
              </a:graphicData>
            </a:graphic>
            <wp14:sizeRelH relativeFrom="page">
              <wp14:pctWidth>0</wp14:pctWidth>
            </wp14:sizeRelH>
            <wp14:sizeRelV relativeFrom="page">
              <wp14:pctHeight>0</wp14:pctHeight>
            </wp14:sizeRelV>
          </wp:anchor>
        </w:drawing>
      </w:r>
      <w:r w:rsidR="005F4F44">
        <w:rPr>
          <w:color w:val="auto"/>
          <w:sz w:val="20"/>
          <w:szCs w:val="20"/>
        </w:rPr>
        <w:pict w14:anchorId="5F366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9264;visibility:hidden;mso-position-horizontal-relative:text;mso-position-vertical-relative:text">
            <o:lock v:ext="edit" selection="t"/>
          </v:shape>
        </w:pict>
      </w:r>
    </w:p>
    <w:p w14:paraId="3093C2A0" w14:textId="519DD3F1" w:rsidR="00E539BD" w:rsidRPr="00F34D37" w:rsidRDefault="002B2F4E">
      <w:pPr>
        <w:spacing w:after="170" w:line="259" w:lineRule="auto"/>
        <w:ind w:left="1" w:firstLine="0"/>
        <w:rPr>
          <w:color w:val="auto"/>
          <w:sz w:val="20"/>
          <w:szCs w:val="20"/>
        </w:rPr>
      </w:pPr>
      <w:r w:rsidRPr="00F34D37">
        <w:rPr>
          <w:rFonts w:ascii="Calibri" w:eastAsia="Calibri" w:hAnsi="Calibri" w:cs="Calibri"/>
          <w:color w:val="auto"/>
          <w:sz w:val="20"/>
          <w:szCs w:val="20"/>
        </w:rPr>
        <w:t xml:space="preserve"> </w:t>
      </w:r>
    </w:p>
    <w:p w14:paraId="2F9E36E3" w14:textId="77777777" w:rsidR="00E539BD" w:rsidRPr="00F34D37" w:rsidRDefault="002B2F4E">
      <w:pPr>
        <w:spacing w:after="0" w:line="259" w:lineRule="auto"/>
        <w:ind w:left="85" w:firstLine="0"/>
        <w:jc w:val="center"/>
        <w:rPr>
          <w:color w:val="auto"/>
          <w:sz w:val="20"/>
          <w:szCs w:val="20"/>
        </w:rPr>
      </w:pPr>
      <w:r w:rsidRPr="00F34D37">
        <w:rPr>
          <w:b/>
          <w:color w:val="auto"/>
          <w:sz w:val="20"/>
          <w:szCs w:val="20"/>
        </w:rPr>
        <w:t xml:space="preserve"> </w:t>
      </w:r>
    </w:p>
    <w:p w14:paraId="63AC763C" w14:textId="77777777" w:rsidR="00E539BD" w:rsidRPr="00F34D37" w:rsidRDefault="002B2F4E">
      <w:pPr>
        <w:spacing w:after="0" w:line="259" w:lineRule="auto"/>
        <w:ind w:left="85" w:firstLine="0"/>
        <w:jc w:val="center"/>
        <w:rPr>
          <w:color w:val="auto"/>
          <w:sz w:val="20"/>
          <w:szCs w:val="20"/>
        </w:rPr>
      </w:pPr>
      <w:r w:rsidRPr="00F34D37">
        <w:rPr>
          <w:b/>
          <w:color w:val="auto"/>
          <w:sz w:val="20"/>
          <w:szCs w:val="20"/>
        </w:rPr>
        <w:t xml:space="preserve"> </w:t>
      </w:r>
    </w:p>
    <w:p w14:paraId="6A40B87B" w14:textId="17901B06" w:rsidR="00E539BD" w:rsidRPr="00F34D37" w:rsidRDefault="002B2F4E">
      <w:pPr>
        <w:spacing w:after="0" w:line="259" w:lineRule="auto"/>
        <w:ind w:left="85" w:firstLine="0"/>
        <w:jc w:val="center"/>
        <w:rPr>
          <w:color w:val="auto"/>
          <w:sz w:val="20"/>
          <w:szCs w:val="20"/>
        </w:rPr>
      </w:pPr>
      <w:r w:rsidRPr="00F34D37">
        <w:rPr>
          <w:b/>
          <w:color w:val="auto"/>
          <w:sz w:val="20"/>
          <w:szCs w:val="20"/>
        </w:rPr>
        <w:t xml:space="preserve"> </w:t>
      </w:r>
    </w:p>
    <w:p w14:paraId="31FD25CC" w14:textId="4D1CF15E" w:rsidR="00E539BD" w:rsidRPr="00F34D37" w:rsidRDefault="002B2F4E">
      <w:pPr>
        <w:spacing w:after="0" w:line="259" w:lineRule="auto"/>
        <w:ind w:left="85" w:firstLine="0"/>
        <w:jc w:val="center"/>
        <w:rPr>
          <w:color w:val="auto"/>
          <w:sz w:val="20"/>
          <w:szCs w:val="20"/>
        </w:rPr>
      </w:pPr>
      <w:r w:rsidRPr="00F34D37">
        <w:rPr>
          <w:b/>
          <w:color w:val="auto"/>
          <w:sz w:val="20"/>
          <w:szCs w:val="20"/>
        </w:rPr>
        <w:t xml:space="preserve"> </w:t>
      </w:r>
    </w:p>
    <w:p w14:paraId="033D04A6" w14:textId="77777777" w:rsidR="00450C89" w:rsidRDefault="00450C89">
      <w:pPr>
        <w:spacing w:after="0" w:line="259" w:lineRule="auto"/>
        <w:ind w:left="15" w:firstLine="0"/>
        <w:jc w:val="center"/>
        <w:rPr>
          <w:b/>
          <w:color w:val="auto"/>
          <w:sz w:val="22"/>
          <w:szCs w:val="22"/>
          <w:u w:val="single"/>
        </w:rPr>
      </w:pPr>
    </w:p>
    <w:p w14:paraId="579FBF5A" w14:textId="10D9812B" w:rsidR="00E539BD" w:rsidRPr="00F34D37" w:rsidRDefault="002B2F4E">
      <w:pPr>
        <w:spacing w:after="0" w:line="259" w:lineRule="auto"/>
        <w:ind w:left="15" w:firstLine="0"/>
        <w:jc w:val="center"/>
        <w:rPr>
          <w:color w:val="auto"/>
          <w:sz w:val="22"/>
          <w:szCs w:val="22"/>
        </w:rPr>
      </w:pPr>
      <w:r w:rsidRPr="00F34D37">
        <w:rPr>
          <w:b/>
          <w:color w:val="auto"/>
          <w:sz w:val="22"/>
          <w:szCs w:val="22"/>
          <w:u w:val="single"/>
        </w:rPr>
        <w:t>EXECUTIVE OPPORTUNITY</w:t>
      </w:r>
      <w:r w:rsidRPr="00F34D37">
        <w:rPr>
          <w:b/>
          <w:color w:val="auto"/>
          <w:sz w:val="22"/>
          <w:szCs w:val="22"/>
        </w:rPr>
        <w:t xml:space="preserve"> </w:t>
      </w:r>
    </w:p>
    <w:p w14:paraId="267CBB09" w14:textId="77777777" w:rsidR="00E539BD" w:rsidRPr="00F34D37" w:rsidRDefault="002B2F4E">
      <w:pPr>
        <w:spacing w:after="0" w:line="259" w:lineRule="auto"/>
        <w:ind w:left="90" w:firstLine="0"/>
        <w:jc w:val="center"/>
        <w:rPr>
          <w:color w:val="auto"/>
          <w:sz w:val="22"/>
          <w:szCs w:val="22"/>
        </w:rPr>
      </w:pPr>
      <w:r w:rsidRPr="00F34D37">
        <w:rPr>
          <w:b/>
          <w:color w:val="auto"/>
          <w:sz w:val="22"/>
          <w:szCs w:val="22"/>
        </w:rPr>
        <w:t xml:space="preserve"> </w:t>
      </w:r>
    </w:p>
    <w:p w14:paraId="1A200BDC" w14:textId="77777777" w:rsidR="00E539BD" w:rsidRPr="00F34D37" w:rsidRDefault="002B2F4E">
      <w:pPr>
        <w:spacing w:after="0" w:line="259" w:lineRule="auto"/>
        <w:ind w:left="28" w:right="1" w:firstLine="1"/>
        <w:jc w:val="center"/>
        <w:rPr>
          <w:color w:val="auto"/>
          <w:sz w:val="22"/>
          <w:szCs w:val="22"/>
        </w:rPr>
      </w:pPr>
      <w:r w:rsidRPr="00F34D37">
        <w:rPr>
          <w:b/>
          <w:color w:val="auto"/>
          <w:sz w:val="22"/>
          <w:szCs w:val="22"/>
        </w:rPr>
        <w:t xml:space="preserve">AN INVITATION TO APPLY FOR THE POSITION OF  </w:t>
      </w:r>
    </w:p>
    <w:p w14:paraId="10273F79" w14:textId="7D186E6B" w:rsidR="001F0988" w:rsidRPr="00F34D37" w:rsidRDefault="001F0988">
      <w:pPr>
        <w:spacing w:after="0" w:line="259" w:lineRule="auto"/>
        <w:ind w:left="28" w:firstLine="1"/>
        <w:jc w:val="center"/>
        <w:rPr>
          <w:b/>
          <w:caps/>
          <w:color w:val="auto"/>
          <w:sz w:val="22"/>
          <w:szCs w:val="22"/>
        </w:rPr>
      </w:pPr>
      <w:r w:rsidRPr="00F34D37">
        <w:rPr>
          <w:b/>
          <w:caps/>
          <w:color w:val="auto"/>
          <w:sz w:val="22"/>
          <w:szCs w:val="22"/>
        </w:rPr>
        <w:t xml:space="preserve">Principal, New London High School Multi-Magnet Campus </w:t>
      </w:r>
    </w:p>
    <w:p w14:paraId="014E12AE" w14:textId="2D402063" w:rsidR="00D433DF" w:rsidRPr="00F34D37" w:rsidRDefault="002239E2">
      <w:pPr>
        <w:spacing w:after="0" w:line="259" w:lineRule="auto"/>
        <w:ind w:left="28" w:firstLine="1"/>
        <w:jc w:val="center"/>
        <w:rPr>
          <w:color w:val="auto"/>
          <w:sz w:val="22"/>
          <w:szCs w:val="22"/>
        </w:rPr>
      </w:pPr>
      <w:r w:rsidRPr="00F34D37">
        <w:rPr>
          <w:b/>
          <w:color w:val="auto"/>
          <w:sz w:val="22"/>
          <w:szCs w:val="22"/>
        </w:rPr>
        <w:t>NEW LONDON PUBLIC SCHOOLS, CONNECTICUT</w:t>
      </w:r>
    </w:p>
    <w:p w14:paraId="0CFEB9EE" w14:textId="77777777" w:rsidR="00E539BD" w:rsidRPr="00F34D37" w:rsidRDefault="002B2F4E">
      <w:pPr>
        <w:spacing w:after="0" w:line="259" w:lineRule="auto"/>
        <w:ind w:left="1" w:firstLine="0"/>
        <w:rPr>
          <w:color w:val="auto"/>
          <w:sz w:val="20"/>
          <w:szCs w:val="20"/>
        </w:rPr>
      </w:pPr>
      <w:r w:rsidRPr="00F34D37">
        <w:rPr>
          <w:color w:val="auto"/>
          <w:sz w:val="20"/>
          <w:szCs w:val="20"/>
        </w:rPr>
        <w:t xml:space="preserve"> </w:t>
      </w:r>
    </w:p>
    <w:p w14:paraId="31CD6995" w14:textId="6F7D5FA7" w:rsidR="008A78E0" w:rsidRPr="009F69A2" w:rsidRDefault="00D433DF" w:rsidP="009F69A2">
      <w:pPr>
        <w:spacing w:after="0" w:line="259" w:lineRule="auto"/>
        <w:ind w:left="0" w:firstLine="1"/>
        <w:rPr>
          <w:color w:val="auto"/>
          <w:sz w:val="18"/>
          <w:szCs w:val="18"/>
        </w:rPr>
      </w:pPr>
      <w:r w:rsidRPr="009F69A2">
        <w:rPr>
          <w:color w:val="auto"/>
          <w:sz w:val="18"/>
          <w:szCs w:val="18"/>
        </w:rPr>
        <w:t xml:space="preserve">The </w:t>
      </w:r>
      <w:r w:rsidR="001F0988" w:rsidRPr="009F69A2">
        <w:rPr>
          <w:color w:val="auto"/>
          <w:sz w:val="18"/>
          <w:szCs w:val="18"/>
        </w:rPr>
        <w:t>Superintendent of New London Public Schools</w:t>
      </w:r>
      <w:r w:rsidRPr="009F69A2">
        <w:rPr>
          <w:color w:val="auto"/>
          <w:sz w:val="18"/>
          <w:szCs w:val="18"/>
        </w:rPr>
        <w:t xml:space="preserve"> invites </w:t>
      </w:r>
      <w:r w:rsidR="002239E2" w:rsidRPr="009F69A2">
        <w:rPr>
          <w:color w:val="auto"/>
          <w:sz w:val="18"/>
          <w:szCs w:val="18"/>
        </w:rPr>
        <w:t>highly qualified, future oriented</w:t>
      </w:r>
      <w:r w:rsidRPr="009F69A2">
        <w:rPr>
          <w:color w:val="auto"/>
          <w:sz w:val="18"/>
          <w:szCs w:val="18"/>
        </w:rPr>
        <w:t xml:space="preserve"> candidates to apply for the position of </w:t>
      </w:r>
      <w:r w:rsidR="001F0988" w:rsidRPr="009F69A2">
        <w:rPr>
          <w:b/>
          <w:bCs/>
          <w:color w:val="auto"/>
          <w:sz w:val="18"/>
          <w:szCs w:val="18"/>
        </w:rPr>
        <w:t xml:space="preserve">Principal </w:t>
      </w:r>
      <w:r w:rsidR="001F0988" w:rsidRPr="009F69A2">
        <w:rPr>
          <w:color w:val="auto"/>
          <w:sz w:val="18"/>
          <w:szCs w:val="18"/>
        </w:rPr>
        <w:t>of the New London High School Multi-Magnet Campus</w:t>
      </w:r>
      <w:r w:rsidRPr="009F69A2">
        <w:rPr>
          <w:color w:val="auto"/>
          <w:sz w:val="18"/>
          <w:szCs w:val="18"/>
        </w:rPr>
        <w:t>.</w:t>
      </w:r>
      <w:r w:rsidR="009F69A2" w:rsidRPr="009F69A2">
        <w:rPr>
          <w:color w:val="auto"/>
          <w:sz w:val="18"/>
          <w:szCs w:val="18"/>
        </w:rPr>
        <w:t xml:space="preserve"> </w:t>
      </w:r>
      <w:r w:rsidR="002239E2" w:rsidRPr="009F69A2">
        <w:rPr>
          <w:color w:val="auto"/>
          <w:sz w:val="18"/>
          <w:szCs w:val="18"/>
        </w:rPr>
        <w:t>New London is a seaport city located on the eastern coast of Connecticut at the mouth of the Thames River. In the 2020 Census, the city was reported to have a population of 27,367. New London is home to the US Coast Guard Academy, Connecticut College, and Mitchell College.</w:t>
      </w:r>
      <w:r w:rsidR="009F69A2" w:rsidRPr="009F69A2">
        <w:rPr>
          <w:color w:val="auto"/>
          <w:sz w:val="18"/>
          <w:szCs w:val="18"/>
        </w:rPr>
        <w:t xml:space="preserve"> </w:t>
      </w:r>
      <w:r w:rsidR="00A627D7" w:rsidRPr="009F69A2">
        <w:rPr>
          <w:color w:val="auto"/>
          <w:sz w:val="18"/>
          <w:szCs w:val="18"/>
        </w:rPr>
        <w:t xml:space="preserve">The New London Public School District is led by a </w:t>
      </w:r>
      <w:r w:rsidR="00280FCA" w:rsidRPr="009F69A2">
        <w:rPr>
          <w:color w:val="auto"/>
          <w:sz w:val="18"/>
          <w:szCs w:val="18"/>
        </w:rPr>
        <w:t>7</w:t>
      </w:r>
      <w:r w:rsidR="00545E6E" w:rsidRPr="009F69A2">
        <w:rPr>
          <w:color w:val="auto"/>
          <w:sz w:val="18"/>
          <w:szCs w:val="18"/>
        </w:rPr>
        <w:t>-</w:t>
      </w:r>
      <w:r w:rsidR="00A627D7" w:rsidRPr="009F69A2">
        <w:rPr>
          <w:color w:val="auto"/>
          <w:sz w:val="18"/>
          <w:szCs w:val="18"/>
        </w:rPr>
        <w:t xml:space="preserve">member Board of Education and serves approximately 3,600 students in eight schools </w:t>
      </w:r>
      <w:r w:rsidR="009E2A2A" w:rsidRPr="009F69A2">
        <w:rPr>
          <w:color w:val="auto"/>
          <w:sz w:val="18"/>
          <w:szCs w:val="18"/>
        </w:rPr>
        <w:t xml:space="preserve">The </w:t>
      </w:r>
      <w:r w:rsidR="00A627D7" w:rsidRPr="009F69A2">
        <w:rPr>
          <w:color w:val="auto"/>
          <w:sz w:val="18"/>
          <w:szCs w:val="18"/>
        </w:rPr>
        <w:t>district</w:t>
      </w:r>
      <w:r w:rsidR="009E2A2A" w:rsidRPr="009F69A2">
        <w:rPr>
          <w:color w:val="auto"/>
          <w:sz w:val="18"/>
          <w:szCs w:val="18"/>
        </w:rPr>
        <w:t xml:space="preserve"> budget is over $</w:t>
      </w:r>
      <w:r w:rsidR="007214D3" w:rsidRPr="009F69A2">
        <w:rPr>
          <w:color w:val="auto"/>
          <w:sz w:val="18"/>
          <w:szCs w:val="18"/>
        </w:rPr>
        <w:t>45</w:t>
      </w:r>
      <w:r w:rsidR="009E2A2A" w:rsidRPr="009F69A2">
        <w:rPr>
          <w:color w:val="auto"/>
          <w:sz w:val="18"/>
          <w:szCs w:val="18"/>
        </w:rPr>
        <w:t xml:space="preserve"> million.</w:t>
      </w:r>
    </w:p>
    <w:p w14:paraId="46853080" w14:textId="77777777" w:rsidR="008A78E0" w:rsidRPr="009F69A2" w:rsidRDefault="008A78E0">
      <w:pPr>
        <w:spacing w:line="246" w:lineRule="auto"/>
        <w:rPr>
          <w:color w:val="auto"/>
          <w:sz w:val="18"/>
          <w:szCs w:val="18"/>
        </w:rPr>
      </w:pPr>
    </w:p>
    <w:p w14:paraId="2DE14E85" w14:textId="17657F2A" w:rsidR="008A78E0" w:rsidRPr="009F69A2" w:rsidRDefault="00D90BCB" w:rsidP="008A78E0">
      <w:pPr>
        <w:spacing w:line="246" w:lineRule="auto"/>
        <w:rPr>
          <w:color w:val="auto"/>
          <w:sz w:val="18"/>
          <w:szCs w:val="18"/>
        </w:rPr>
      </w:pPr>
      <w:r w:rsidRPr="009F69A2">
        <w:rPr>
          <w:color w:val="auto"/>
          <w:sz w:val="18"/>
          <w:szCs w:val="18"/>
        </w:rPr>
        <w:t xml:space="preserve">The Secondary School in New London boasts two campuses: Bennie Dover Jackson (BDJ) Multi-Magnet Middle School Campus and New London High School (NLHS) Multi-Magnet Campus. </w:t>
      </w:r>
      <w:r w:rsidR="008A78E0" w:rsidRPr="009F69A2">
        <w:rPr>
          <w:color w:val="auto"/>
          <w:sz w:val="18"/>
          <w:szCs w:val="18"/>
        </w:rPr>
        <w:t>NLHS</w:t>
      </w:r>
      <w:r w:rsidRPr="009F69A2">
        <w:rPr>
          <w:color w:val="auto"/>
          <w:sz w:val="18"/>
          <w:szCs w:val="18"/>
        </w:rPr>
        <w:t xml:space="preserve"> Multi-Magnet Campus</w:t>
      </w:r>
      <w:r w:rsidR="008A78E0" w:rsidRPr="009F69A2">
        <w:rPr>
          <w:color w:val="auto"/>
          <w:sz w:val="18"/>
          <w:szCs w:val="18"/>
        </w:rPr>
        <w:t xml:space="preserve"> enrolls approximately 1,500 students in Grades 6-12. The Secondary School enrolls students in three, comprehensive magnet pathways focused on International Education</w:t>
      </w:r>
      <w:r w:rsidRPr="009F69A2">
        <w:rPr>
          <w:color w:val="auto"/>
          <w:sz w:val="18"/>
          <w:szCs w:val="18"/>
        </w:rPr>
        <w:t xml:space="preserve"> </w:t>
      </w:r>
      <w:r w:rsidR="008A78E0" w:rsidRPr="009F69A2">
        <w:rPr>
          <w:color w:val="auto"/>
          <w:sz w:val="18"/>
          <w:szCs w:val="18"/>
        </w:rPr>
        <w:t>(IB candidate), STEM and Visual and Performing Arts.</w:t>
      </w:r>
    </w:p>
    <w:p w14:paraId="378E1C0F" w14:textId="77777777" w:rsidR="008A78E0" w:rsidRPr="009F69A2" w:rsidRDefault="008A78E0" w:rsidP="008A78E0">
      <w:pPr>
        <w:spacing w:line="246" w:lineRule="auto"/>
        <w:rPr>
          <w:color w:val="auto"/>
          <w:sz w:val="18"/>
          <w:szCs w:val="18"/>
        </w:rPr>
      </w:pPr>
    </w:p>
    <w:p w14:paraId="3D13D44D" w14:textId="5B40EB91" w:rsidR="008A78E0" w:rsidRPr="009F69A2" w:rsidRDefault="008A78E0" w:rsidP="008A78E0">
      <w:pPr>
        <w:spacing w:line="246" w:lineRule="auto"/>
        <w:rPr>
          <w:color w:val="auto"/>
          <w:sz w:val="18"/>
          <w:szCs w:val="18"/>
        </w:rPr>
      </w:pPr>
      <w:r w:rsidRPr="009F69A2">
        <w:rPr>
          <w:color w:val="auto"/>
          <w:sz w:val="18"/>
          <w:szCs w:val="18"/>
        </w:rPr>
        <w:t xml:space="preserve">The NLHS Multi-Magnet Campus houses STEM and International Education students in </w:t>
      </w:r>
      <w:r w:rsidR="00545E6E" w:rsidRPr="009F69A2">
        <w:rPr>
          <w:color w:val="auto"/>
          <w:sz w:val="18"/>
          <w:szCs w:val="18"/>
        </w:rPr>
        <w:t>G</w:t>
      </w:r>
      <w:r w:rsidRPr="009F69A2">
        <w:rPr>
          <w:color w:val="auto"/>
          <w:sz w:val="18"/>
          <w:szCs w:val="18"/>
        </w:rPr>
        <w:t>rades 9-12 and Visual &amp; Performing Arts students in Grades 6-12. The school offers students and families high-quality programs with unique learning opportunities. The Multi-Magnet Pathway Campus dynamic allows for efficiency in student programming and facilities, while creating program integration opportunities for our school community. Student supports, such as Special Education and English Language services, are blended across the pathways to ensure all students receive comparable, individualized supports by high-quality staff.</w:t>
      </w:r>
    </w:p>
    <w:p w14:paraId="0973D141" w14:textId="77777777" w:rsidR="008A78E0" w:rsidRPr="009F69A2" w:rsidRDefault="008A78E0" w:rsidP="008A78E0">
      <w:pPr>
        <w:spacing w:line="246" w:lineRule="auto"/>
        <w:rPr>
          <w:color w:val="auto"/>
          <w:sz w:val="18"/>
          <w:szCs w:val="18"/>
        </w:rPr>
      </w:pPr>
    </w:p>
    <w:p w14:paraId="7E99FD9E" w14:textId="06AF5EEE" w:rsidR="00BD3510" w:rsidRPr="009F69A2" w:rsidRDefault="008A78E0" w:rsidP="009F69A2">
      <w:pPr>
        <w:spacing w:line="246" w:lineRule="auto"/>
        <w:rPr>
          <w:color w:val="auto"/>
          <w:sz w:val="18"/>
          <w:szCs w:val="18"/>
        </w:rPr>
      </w:pPr>
      <w:r w:rsidRPr="009F69A2">
        <w:rPr>
          <w:color w:val="auto"/>
          <w:sz w:val="18"/>
          <w:szCs w:val="18"/>
        </w:rPr>
        <w:t>The NLHS</w:t>
      </w:r>
      <w:r w:rsidR="00D90BCB" w:rsidRPr="009F69A2">
        <w:rPr>
          <w:color w:val="auto"/>
          <w:sz w:val="18"/>
          <w:szCs w:val="18"/>
        </w:rPr>
        <w:t xml:space="preserve"> Multi-Magnet Campus</w:t>
      </w:r>
      <w:r w:rsidRPr="009F69A2">
        <w:rPr>
          <w:color w:val="auto"/>
          <w:sz w:val="18"/>
          <w:szCs w:val="18"/>
        </w:rPr>
        <w:t xml:space="preserve"> Principal will direct and supervise school operations in accordance with the policies and regulations established by the Board of Education. They shall exercise bold leadership in creating and managing a safe, supportive, and positive learning environment where all students excel, staff are empowered, and all are held accountable. The principal will create an engaged community of staff, students, families, and community partners who share the vision of high performance and achievement-oriented collaboration. They will facilitate Turnaround work, leading to an increase in student outcomes and creation of a united, positive culture of achievement.</w:t>
      </w:r>
      <w:r w:rsidR="009F69A2" w:rsidRPr="009F69A2">
        <w:rPr>
          <w:color w:val="auto"/>
          <w:sz w:val="18"/>
          <w:szCs w:val="18"/>
        </w:rPr>
        <w:t xml:space="preserve"> </w:t>
      </w:r>
      <w:r w:rsidR="00BD3510" w:rsidRPr="009F69A2">
        <w:rPr>
          <w:color w:val="auto"/>
          <w:sz w:val="18"/>
          <w:szCs w:val="18"/>
        </w:rPr>
        <w:t>Selected areas of duties and responsibilities include, but are not limited to</w:t>
      </w:r>
      <w:r w:rsidR="009F69A2" w:rsidRPr="009F69A2">
        <w:rPr>
          <w:color w:val="auto"/>
          <w:sz w:val="18"/>
          <w:szCs w:val="18"/>
        </w:rPr>
        <w:t xml:space="preserve">, </w:t>
      </w:r>
      <w:r w:rsidR="00BD3510" w:rsidRPr="009F69A2">
        <w:rPr>
          <w:color w:val="auto"/>
          <w:sz w:val="18"/>
          <w:szCs w:val="18"/>
        </w:rPr>
        <w:t>Instructional Leadership</w:t>
      </w:r>
      <w:r w:rsidR="009F69A2" w:rsidRPr="009F69A2">
        <w:rPr>
          <w:color w:val="auto"/>
          <w:sz w:val="18"/>
          <w:szCs w:val="18"/>
        </w:rPr>
        <w:t xml:space="preserve">, </w:t>
      </w:r>
      <w:r w:rsidR="00BD3510" w:rsidRPr="009F69A2">
        <w:rPr>
          <w:color w:val="auto"/>
          <w:sz w:val="18"/>
          <w:szCs w:val="18"/>
        </w:rPr>
        <w:t xml:space="preserve">Management </w:t>
      </w:r>
      <w:r w:rsidR="009F69A2" w:rsidRPr="009F69A2">
        <w:rPr>
          <w:color w:val="auto"/>
          <w:sz w:val="18"/>
          <w:szCs w:val="18"/>
        </w:rPr>
        <w:t>&amp;</w:t>
      </w:r>
      <w:r w:rsidR="00BD3510" w:rsidRPr="009F69A2">
        <w:rPr>
          <w:color w:val="auto"/>
          <w:sz w:val="18"/>
          <w:szCs w:val="18"/>
        </w:rPr>
        <w:t xml:space="preserve"> Operations, </w:t>
      </w:r>
      <w:r w:rsidR="009F69A2" w:rsidRPr="009F69A2">
        <w:rPr>
          <w:color w:val="auto"/>
          <w:sz w:val="18"/>
          <w:szCs w:val="18"/>
        </w:rPr>
        <w:t xml:space="preserve">and </w:t>
      </w:r>
      <w:r w:rsidR="00F51761" w:rsidRPr="009F69A2">
        <w:rPr>
          <w:color w:val="auto"/>
          <w:sz w:val="18"/>
          <w:szCs w:val="18"/>
        </w:rPr>
        <w:t xml:space="preserve">Family </w:t>
      </w:r>
      <w:r w:rsidR="00450C89">
        <w:rPr>
          <w:color w:val="auto"/>
          <w:sz w:val="18"/>
          <w:szCs w:val="18"/>
        </w:rPr>
        <w:t>&amp;</w:t>
      </w:r>
      <w:r w:rsidR="00F51761" w:rsidRPr="009F69A2">
        <w:rPr>
          <w:color w:val="auto"/>
          <w:sz w:val="18"/>
          <w:szCs w:val="18"/>
        </w:rPr>
        <w:t xml:space="preserve"> Community Engagement</w:t>
      </w:r>
      <w:r w:rsidR="009F69A2" w:rsidRPr="009F69A2">
        <w:rPr>
          <w:color w:val="auto"/>
          <w:sz w:val="18"/>
          <w:szCs w:val="18"/>
        </w:rPr>
        <w:t>.</w:t>
      </w:r>
    </w:p>
    <w:p w14:paraId="18F3E65F" w14:textId="77777777" w:rsidR="00BD3510" w:rsidRPr="009F69A2" w:rsidRDefault="00BD3510">
      <w:pPr>
        <w:spacing w:line="246" w:lineRule="auto"/>
        <w:rPr>
          <w:color w:val="auto"/>
          <w:sz w:val="18"/>
          <w:szCs w:val="18"/>
        </w:rPr>
      </w:pPr>
    </w:p>
    <w:p w14:paraId="5A300099" w14:textId="1A8C21E0" w:rsidR="00F51761" w:rsidRPr="009F69A2" w:rsidRDefault="00F51761" w:rsidP="00A627D7">
      <w:pPr>
        <w:rPr>
          <w:color w:val="auto"/>
          <w:sz w:val="18"/>
          <w:szCs w:val="18"/>
        </w:rPr>
      </w:pPr>
      <w:r w:rsidRPr="009F69A2">
        <w:rPr>
          <w:color w:val="auto"/>
          <w:sz w:val="18"/>
          <w:szCs w:val="18"/>
        </w:rPr>
        <w:t>The successful candidate will have, at minimum, Connecticut Intermediate/Administrative Supervisory Certification (092); valid Connecticut Teaching Certification; high level communication skills with the ability to foster strong relationships with all members of the school community (students, teachers, families, and community at large) to advance the school’s mission and vision, knowledge and effective use of technology for instruction, management, and communication</w:t>
      </w:r>
      <w:r w:rsidR="00A627D7" w:rsidRPr="009F69A2">
        <w:rPr>
          <w:color w:val="auto"/>
          <w:sz w:val="18"/>
          <w:szCs w:val="18"/>
        </w:rPr>
        <w:t>; and d</w:t>
      </w:r>
      <w:r w:rsidRPr="009F69A2">
        <w:rPr>
          <w:color w:val="auto"/>
          <w:sz w:val="18"/>
          <w:szCs w:val="18"/>
        </w:rPr>
        <w:t>ocumented success as an educational leader with proven ability to raise achievement scores in math and reading. Preferred qualifications include</w:t>
      </w:r>
      <w:r w:rsidR="00A627D7" w:rsidRPr="009F69A2">
        <w:rPr>
          <w:color w:val="auto"/>
          <w:sz w:val="18"/>
          <w:szCs w:val="18"/>
        </w:rPr>
        <w:t xml:space="preserve"> building level leadership experience, experience leading an urban, high-poverty, and/or turnaround school, and experience or training in Organizational Leadership and/or Change Management</w:t>
      </w:r>
      <w:r w:rsidRPr="009F69A2">
        <w:rPr>
          <w:color w:val="auto"/>
          <w:sz w:val="18"/>
          <w:szCs w:val="18"/>
        </w:rPr>
        <w:t>. Special consideration will be given to bilingual (English and Spanish) candidates</w:t>
      </w:r>
      <w:r w:rsidR="00A627D7" w:rsidRPr="009F69A2">
        <w:rPr>
          <w:color w:val="auto"/>
          <w:sz w:val="18"/>
          <w:szCs w:val="18"/>
        </w:rPr>
        <w:t xml:space="preserve"> and those with extensive knowledge of magnet school program development and implementation</w:t>
      </w:r>
      <w:r w:rsidRPr="009F69A2">
        <w:rPr>
          <w:color w:val="auto"/>
          <w:sz w:val="18"/>
          <w:szCs w:val="18"/>
        </w:rPr>
        <w:t xml:space="preserve">. The New London Public School District is prepared to offer a regionally competitive salary and benefits package to a dynamic, creative leader with outstanding credentials and promise. </w:t>
      </w:r>
    </w:p>
    <w:p w14:paraId="4A49A407" w14:textId="77777777" w:rsidR="00D433DF" w:rsidRPr="009F69A2" w:rsidRDefault="00D433DF" w:rsidP="00D433DF">
      <w:pPr>
        <w:rPr>
          <w:color w:val="auto"/>
          <w:sz w:val="18"/>
          <w:szCs w:val="18"/>
        </w:rPr>
      </w:pPr>
    </w:p>
    <w:p w14:paraId="46631E88" w14:textId="7F4678A4" w:rsidR="00D433DF" w:rsidRPr="009F69A2" w:rsidRDefault="00D433DF" w:rsidP="009F69A2">
      <w:pPr>
        <w:rPr>
          <w:color w:val="auto"/>
          <w:sz w:val="18"/>
          <w:szCs w:val="18"/>
        </w:rPr>
      </w:pPr>
      <w:r w:rsidRPr="009F69A2">
        <w:rPr>
          <w:b/>
          <w:bCs/>
          <w:color w:val="auto"/>
          <w:sz w:val="18"/>
          <w:szCs w:val="18"/>
        </w:rPr>
        <w:t>For more information, please contact:</w:t>
      </w:r>
      <w:r w:rsidR="009F69A2" w:rsidRPr="009F69A2">
        <w:rPr>
          <w:b/>
          <w:bCs/>
          <w:color w:val="auto"/>
          <w:sz w:val="18"/>
          <w:szCs w:val="18"/>
        </w:rPr>
        <w:t xml:space="preserve"> </w:t>
      </w:r>
      <w:r w:rsidR="009E2A2A" w:rsidRPr="009F69A2">
        <w:rPr>
          <w:color w:val="auto"/>
          <w:sz w:val="18"/>
          <w:szCs w:val="18"/>
        </w:rPr>
        <w:t>NESDEC Search Office</w:t>
      </w:r>
      <w:r w:rsidR="009F69A2" w:rsidRPr="009F69A2">
        <w:rPr>
          <w:color w:val="auto"/>
          <w:sz w:val="18"/>
          <w:szCs w:val="18"/>
        </w:rPr>
        <w:t xml:space="preserve">, </w:t>
      </w:r>
      <w:r w:rsidR="00A627D7" w:rsidRPr="009F69A2">
        <w:rPr>
          <w:color w:val="auto"/>
          <w:sz w:val="18"/>
          <w:szCs w:val="18"/>
        </w:rPr>
        <w:t xml:space="preserve">Principal, New London High School Multi-Magnet Campus </w:t>
      </w:r>
      <w:r w:rsidRPr="009F69A2">
        <w:rPr>
          <w:color w:val="auto"/>
          <w:sz w:val="18"/>
          <w:szCs w:val="18"/>
        </w:rPr>
        <w:t>Search</w:t>
      </w:r>
      <w:r w:rsidR="009F69A2" w:rsidRPr="009F69A2">
        <w:rPr>
          <w:color w:val="auto"/>
          <w:sz w:val="18"/>
          <w:szCs w:val="18"/>
        </w:rPr>
        <w:t xml:space="preserve">, </w:t>
      </w:r>
      <w:r w:rsidRPr="009F69A2">
        <w:rPr>
          <w:color w:val="auto"/>
          <w:sz w:val="18"/>
          <w:szCs w:val="18"/>
        </w:rPr>
        <w:t>NESDEC</w:t>
      </w:r>
      <w:r w:rsidR="009F69A2" w:rsidRPr="009F69A2">
        <w:rPr>
          <w:color w:val="auto"/>
          <w:sz w:val="18"/>
          <w:szCs w:val="18"/>
        </w:rPr>
        <w:t xml:space="preserve">, </w:t>
      </w:r>
      <w:r w:rsidRPr="009F69A2">
        <w:rPr>
          <w:color w:val="auto"/>
          <w:sz w:val="18"/>
          <w:szCs w:val="18"/>
        </w:rPr>
        <w:t>28 Lord Road</w:t>
      </w:r>
      <w:r w:rsidR="009F69A2" w:rsidRPr="009F69A2">
        <w:rPr>
          <w:color w:val="auto"/>
          <w:sz w:val="18"/>
          <w:szCs w:val="18"/>
        </w:rPr>
        <w:t xml:space="preserve">, </w:t>
      </w:r>
      <w:r w:rsidRPr="009F69A2">
        <w:rPr>
          <w:color w:val="auto"/>
          <w:sz w:val="18"/>
          <w:szCs w:val="18"/>
        </w:rPr>
        <w:t>Marlborough, MA 01752</w:t>
      </w:r>
      <w:r w:rsidR="009F69A2" w:rsidRPr="009F69A2">
        <w:rPr>
          <w:color w:val="auto"/>
          <w:sz w:val="18"/>
          <w:szCs w:val="18"/>
        </w:rPr>
        <w:t xml:space="preserve">; </w:t>
      </w:r>
      <w:r w:rsidRPr="009F69A2">
        <w:rPr>
          <w:color w:val="auto"/>
          <w:sz w:val="18"/>
          <w:szCs w:val="18"/>
        </w:rPr>
        <w:t>Phone: 508-481-9444</w:t>
      </w:r>
      <w:r w:rsidR="009F69A2" w:rsidRPr="009F69A2">
        <w:rPr>
          <w:color w:val="auto"/>
          <w:sz w:val="18"/>
          <w:szCs w:val="18"/>
        </w:rPr>
        <w:t>;</w:t>
      </w:r>
      <w:r w:rsidR="00450C89">
        <w:rPr>
          <w:color w:val="auto"/>
          <w:sz w:val="18"/>
          <w:szCs w:val="18"/>
        </w:rPr>
        <w:t xml:space="preserve"> </w:t>
      </w:r>
      <w:r w:rsidRPr="009F69A2">
        <w:rPr>
          <w:color w:val="auto"/>
          <w:sz w:val="18"/>
          <w:szCs w:val="18"/>
        </w:rPr>
        <w:t>Email: search@nesdec.org</w:t>
      </w:r>
    </w:p>
    <w:p w14:paraId="63972E0E" w14:textId="77777777" w:rsidR="00D433DF" w:rsidRPr="009F69A2" w:rsidRDefault="00D433DF" w:rsidP="00D433DF">
      <w:pPr>
        <w:rPr>
          <w:color w:val="auto"/>
          <w:sz w:val="18"/>
          <w:szCs w:val="18"/>
        </w:rPr>
      </w:pPr>
    </w:p>
    <w:p w14:paraId="39CEC972" w14:textId="77777777" w:rsidR="00D433DF" w:rsidRPr="009F69A2" w:rsidRDefault="00D433DF" w:rsidP="00D433DF">
      <w:pPr>
        <w:jc w:val="center"/>
        <w:rPr>
          <w:color w:val="auto"/>
          <w:sz w:val="18"/>
          <w:szCs w:val="18"/>
        </w:rPr>
      </w:pPr>
      <w:r w:rsidRPr="009F69A2">
        <w:rPr>
          <w:color w:val="auto"/>
          <w:sz w:val="18"/>
          <w:szCs w:val="18"/>
        </w:rPr>
        <w:t>To access the application, please visit www.nesdec.org</w:t>
      </w:r>
    </w:p>
    <w:p w14:paraId="4D12E5A4" w14:textId="77777777" w:rsidR="00D433DF" w:rsidRPr="009F69A2" w:rsidRDefault="00D433DF" w:rsidP="00D433DF">
      <w:pPr>
        <w:jc w:val="center"/>
        <w:rPr>
          <w:color w:val="auto"/>
          <w:sz w:val="18"/>
          <w:szCs w:val="18"/>
        </w:rPr>
      </w:pPr>
      <w:r w:rsidRPr="009F69A2">
        <w:rPr>
          <w:color w:val="auto"/>
          <w:sz w:val="18"/>
          <w:szCs w:val="18"/>
        </w:rPr>
        <w:t>https://www.applitrack.com/nesdec/onlineapp/</w:t>
      </w:r>
    </w:p>
    <w:p w14:paraId="6900AC80" w14:textId="77777777" w:rsidR="00D433DF" w:rsidRPr="009F69A2" w:rsidRDefault="00D433DF" w:rsidP="00D433DF">
      <w:pPr>
        <w:rPr>
          <w:color w:val="auto"/>
          <w:sz w:val="18"/>
          <w:szCs w:val="18"/>
        </w:rPr>
      </w:pPr>
    </w:p>
    <w:p w14:paraId="59E6A83A" w14:textId="6841C7E0" w:rsidR="00D433DF" w:rsidRPr="009F69A2" w:rsidRDefault="00D433DF" w:rsidP="00D433DF">
      <w:pPr>
        <w:rPr>
          <w:color w:val="auto"/>
          <w:sz w:val="18"/>
          <w:szCs w:val="18"/>
        </w:rPr>
      </w:pPr>
      <w:r w:rsidRPr="009F69A2">
        <w:rPr>
          <w:color w:val="auto"/>
          <w:sz w:val="18"/>
          <w:szCs w:val="18"/>
        </w:rPr>
        <w:t xml:space="preserve">Review of applications will begin on </w:t>
      </w:r>
      <w:r w:rsidR="001A52C6" w:rsidRPr="009F69A2">
        <w:rPr>
          <w:b/>
          <w:bCs/>
          <w:color w:val="auto"/>
          <w:sz w:val="18"/>
          <w:szCs w:val="18"/>
        </w:rPr>
        <w:t>May 23</w:t>
      </w:r>
      <w:r w:rsidR="005D70FA" w:rsidRPr="009F69A2">
        <w:rPr>
          <w:b/>
          <w:bCs/>
          <w:color w:val="auto"/>
          <w:sz w:val="18"/>
          <w:szCs w:val="18"/>
        </w:rPr>
        <w:t>, 2022</w:t>
      </w:r>
      <w:r w:rsidR="005D70FA" w:rsidRPr="009F69A2">
        <w:rPr>
          <w:color w:val="auto"/>
          <w:sz w:val="18"/>
          <w:szCs w:val="18"/>
        </w:rPr>
        <w:t xml:space="preserve">. </w:t>
      </w:r>
      <w:r w:rsidRPr="009F69A2">
        <w:rPr>
          <w:color w:val="auto"/>
          <w:sz w:val="18"/>
          <w:szCs w:val="18"/>
        </w:rPr>
        <w:t xml:space="preserve">The expected start date for the new </w:t>
      </w:r>
      <w:r w:rsidR="00A627D7" w:rsidRPr="009F69A2">
        <w:rPr>
          <w:color w:val="auto"/>
          <w:sz w:val="18"/>
          <w:szCs w:val="18"/>
        </w:rPr>
        <w:t>Principal</w:t>
      </w:r>
      <w:r w:rsidR="00A627D7" w:rsidRPr="009F69A2">
        <w:rPr>
          <w:b/>
          <w:bCs/>
          <w:color w:val="auto"/>
          <w:sz w:val="18"/>
          <w:szCs w:val="18"/>
        </w:rPr>
        <w:t xml:space="preserve"> </w:t>
      </w:r>
      <w:r w:rsidR="00A627D7" w:rsidRPr="009F69A2">
        <w:rPr>
          <w:color w:val="auto"/>
          <w:sz w:val="18"/>
          <w:szCs w:val="18"/>
        </w:rPr>
        <w:t xml:space="preserve">of the New London High School Multi-Magnet Campus </w:t>
      </w:r>
      <w:r w:rsidRPr="009F69A2">
        <w:rPr>
          <w:color w:val="auto"/>
          <w:sz w:val="18"/>
          <w:szCs w:val="18"/>
        </w:rPr>
        <w:t xml:space="preserve">is </w:t>
      </w:r>
      <w:r w:rsidRPr="009F69A2">
        <w:rPr>
          <w:b/>
          <w:bCs/>
          <w:color w:val="auto"/>
          <w:sz w:val="18"/>
          <w:szCs w:val="18"/>
        </w:rPr>
        <w:t>July 1, 2022</w:t>
      </w:r>
      <w:r w:rsidRPr="009F69A2">
        <w:rPr>
          <w:color w:val="auto"/>
          <w:sz w:val="18"/>
          <w:szCs w:val="18"/>
        </w:rPr>
        <w:t>.</w:t>
      </w:r>
    </w:p>
    <w:p w14:paraId="5E2CD2CF" w14:textId="21B5E24B" w:rsidR="00D433DF" w:rsidRPr="00F34D37" w:rsidRDefault="00D433DF">
      <w:pPr>
        <w:spacing w:line="246" w:lineRule="auto"/>
        <w:rPr>
          <w:color w:val="auto"/>
          <w:sz w:val="20"/>
          <w:szCs w:val="20"/>
        </w:rPr>
      </w:pPr>
    </w:p>
    <w:sectPr w:rsidR="00D433DF" w:rsidRPr="00F34D37" w:rsidSect="009F69A2">
      <w:headerReference w:type="even" r:id="rId10"/>
      <w:headerReference w:type="default" r:id="rId11"/>
      <w:footerReference w:type="even" r:id="rId12"/>
      <w:footerReference w:type="default" r:id="rId13"/>
      <w:headerReference w:type="first" r:id="rId14"/>
      <w:footerReference w:type="first" r:id="rId15"/>
      <w:pgSz w:w="12240" w:h="15840"/>
      <w:pgMar w:top="763" w:right="720" w:bottom="541"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339E8" w14:textId="77777777" w:rsidR="005F4F44" w:rsidRDefault="005F4F44">
      <w:pPr>
        <w:spacing w:after="0" w:line="240" w:lineRule="auto"/>
      </w:pPr>
      <w:r>
        <w:separator/>
      </w:r>
    </w:p>
  </w:endnote>
  <w:endnote w:type="continuationSeparator" w:id="0">
    <w:p w14:paraId="3EF94A05" w14:textId="77777777" w:rsidR="005F4F44" w:rsidRDefault="005F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215B" w14:textId="77777777" w:rsidR="00E539BD" w:rsidRDefault="00E539BD">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41C" w14:textId="77777777" w:rsidR="00E539BD" w:rsidRDefault="00E539BD">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0A13" w14:textId="77777777" w:rsidR="00E539BD" w:rsidRDefault="00E539BD">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17C67" w14:textId="77777777" w:rsidR="005F4F44" w:rsidRDefault="005F4F44">
      <w:pPr>
        <w:spacing w:after="0" w:line="240" w:lineRule="auto"/>
      </w:pPr>
      <w:r>
        <w:separator/>
      </w:r>
    </w:p>
  </w:footnote>
  <w:footnote w:type="continuationSeparator" w:id="0">
    <w:p w14:paraId="5F5CE87E" w14:textId="77777777" w:rsidR="005F4F44" w:rsidRDefault="005F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5B1" w14:textId="77777777" w:rsidR="00E539BD" w:rsidRDefault="00E539BD">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5519" w14:textId="7FD51326" w:rsidR="00E539BD" w:rsidRDefault="00E539BD">
    <w:pPr>
      <w:pBdr>
        <w:top w:val="nil"/>
        <w:left w:val="nil"/>
        <w:bottom w:val="nil"/>
        <w:right w:val="nil"/>
        <w:between w:val="nil"/>
      </w:pBd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B23A" w14:textId="77777777" w:rsidR="00E539BD" w:rsidRDefault="00E539BD">
    <w:pPr>
      <w:pBdr>
        <w:top w:val="nil"/>
        <w:left w:val="nil"/>
        <w:bottom w:val="nil"/>
        <w:right w:val="nil"/>
        <w:between w:val="nil"/>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864"/>
    <w:multiLevelType w:val="hybridMultilevel"/>
    <w:tmpl w:val="85DA7C5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89C6993"/>
    <w:multiLevelType w:val="multilevel"/>
    <w:tmpl w:val="1AA81C54"/>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 w15:restartNumberingAfterBreak="0">
    <w:nsid w:val="4E5262CB"/>
    <w:multiLevelType w:val="hybridMultilevel"/>
    <w:tmpl w:val="A586A60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50A874A3"/>
    <w:multiLevelType w:val="hybridMultilevel"/>
    <w:tmpl w:val="C0C4DAF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15:restartNumberingAfterBreak="0">
    <w:nsid w:val="63D412C3"/>
    <w:multiLevelType w:val="hybridMultilevel"/>
    <w:tmpl w:val="07BAECE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65053D71"/>
    <w:multiLevelType w:val="hybridMultilevel"/>
    <w:tmpl w:val="9176EAD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908757038">
    <w:abstractNumId w:val="1"/>
  </w:num>
  <w:num w:numId="2" w16cid:durableId="1982466249">
    <w:abstractNumId w:val="3"/>
  </w:num>
  <w:num w:numId="3" w16cid:durableId="1744059175">
    <w:abstractNumId w:val="5"/>
  </w:num>
  <w:num w:numId="4" w16cid:durableId="62148759">
    <w:abstractNumId w:val="0"/>
  </w:num>
  <w:num w:numId="5" w16cid:durableId="656307112">
    <w:abstractNumId w:val="2"/>
  </w:num>
  <w:num w:numId="6" w16cid:durableId="1154107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BD"/>
    <w:rsid w:val="000D6A64"/>
    <w:rsid w:val="000F765B"/>
    <w:rsid w:val="00105337"/>
    <w:rsid w:val="001A52C6"/>
    <w:rsid w:val="001A68FC"/>
    <w:rsid w:val="001C2059"/>
    <w:rsid w:val="001F0988"/>
    <w:rsid w:val="002239E2"/>
    <w:rsid w:val="00241BBA"/>
    <w:rsid w:val="00280FCA"/>
    <w:rsid w:val="002B2F4E"/>
    <w:rsid w:val="002C2366"/>
    <w:rsid w:val="002C5F65"/>
    <w:rsid w:val="002E4295"/>
    <w:rsid w:val="002F5C0B"/>
    <w:rsid w:val="00301529"/>
    <w:rsid w:val="003120CA"/>
    <w:rsid w:val="00353A5B"/>
    <w:rsid w:val="00367F6E"/>
    <w:rsid w:val="003E57A4"/>
    <w:rsid w:val="00450C89"/>
    <w:rsid w:val="0045469C"/>
    <w:rsid w:val="004824A9"/>
    <w:rsid w:val="00482CF5"/>
    <w:rsid w:val="004872EA"/>
    <w:rsid w:val="004A315F"/>
    <w:rsid w:val="004C3F1B"/>
    <w:rsid w:val="004F2465"/>
    <w:rsid w:val="00545E6E"/>
    <w:rsid w:val="00562AD4"/>
    <w:rsid w:val="00573384"/>
    <w:rsid w:val="005D321E"/>
    <w:rsid w:val="005D70FA"/>
    <w:rsid w:val="005F4F44"/>
    <w:rsid w:val="006C26DB"/>
    <w:rsid w:val="00703EE4"/>
    <w:rsid w:val="007214D3"/>
    <w:rsid w:val="00823F59"/>
    <w:rsid w:val="00824A14"/>
    <w:rsid w:val="00825AB1"/>
    <w:rsid w:val="008445B5"/>
    <w:rsid w:val="008A78E0"/>
    <w:rsid w:val="00941D5F"/>
    <w:rsid w:val="00973509"/>
    <w:rsid w:val="009E2A2A"/>
    <w:rsid w:val="009F69A2"/>
    <w:rsid w:val="00A03DB7"/>
    <w:rsid w:val="00A627D7"/>
    <w:rsid w:val="00A67F41"/>
    <w:rsid w:val="00A75969"/>
    <w:rsid w:val="00B038A4"/>
    <w:rsid w:val="00B44FB0"/>
    <w:rsid w:val="00B82CCC"/>
    <w:rsid w:val="00B9209B"/>
    <w:rsid w:val="00BD3510"/>
    <w:rsid w:val="00C56541"/>
    <w:rsid w:val="00C66C23"/>
    <w:rsid w:val="00C8684C"/>
    <w:rsid w:val="00D433DF"/>
    <w:rsid w:val="00D641BF"/>
    <w:rsid w:val="00D753E0"/>
    <w:rsid w:val="00D81210"/>
    <w:rsid w:val="00D90BCB"/>
    <w:rsid w:val="00DE3943"/>
    <w:rsid w:val="00E539BD"/>
    <w:rsid w:val="00E92F45"/>
    <w:rsid w:val="00EA674B"/>
    <w:rsid w:val="00EF7EE1"/>
    <w:rsid w:val="00F13C49"/>
    <w:rsid w:val="00F33AFF"/>
    <w:rsid w:val="00F34D37"/>
    <w:rsid w:val="00F40BA8"/>
    <w:rsid w:val="00F51761"/>
    <w:rsid w:val="00F53307"/>
    <w:rsid w:val="00FB7411"/>
    <w:rsid w:val="00FD52B4"/>
    <w:rsid w:val="00FD6E69"/>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1C943A9"/>
  <w15:docId w15:val="{C988C2AB-C48F-4FAF-8FB5-E333CF87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1"/>
        <w:szCs w:val="21"/>
        <w:lang w:val="en-US" w:eastAsia="en-US" w:bidi="ar-SA"/>
      </w:rPr>
    </w:rPrDefault>
    <w:pPrDefault>
      <w:pPr>
        <w:spacing w:after="11" w:line="246" w:lineRule="auto"/>
        <w:ind w:left="11"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7" w:lineRule="auto"/>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42A"/>
    <w:pPr>
      <w:ind w:left="720"/>
      <w:contextualSpacing/>
    </w:pPr>
  </w:style>
  <w:style w:type="character" w:styleId="Hyperlink">
    <w:name w:val="Hyperlink"/>
    <w:basedOn w:val="DefaultParagraphFont"/>
    <w:uiPriority w:val="99"/>
    <w:unhideWhenUsed/>
    <w:rsid w:val="00C24FFB"/>
    <w:rPr>
      <w:color w:val="0563C1" w:themeColor="hyperlink"/>
      <w:u w:val="single"/>
    </w:rPr>
  </w:style>
  <w:style w:type="paragraph" w:styleId="Header">
    <w:name w:val="header"/>
    <w:basedOn w:val="Normal"/>
    <w:link w:val="HeaderChar"/>
    <w:uiPriority w:val="99"/>
    <w:unhideWhenUsed/>
    <w:rsid w:val="00D57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69"/>
    <w:rPr>
      <w:rFonts w:ascii="Tahoma" w:eastAsia="Tahoma" w:hAnsi="Tahoma" w:cs="Tahoma"/>
      <w:color w:val="000000"/>
      <w:sz w:val="21"/>
    </w:rPr>
  </w:style>
  <w:style w:type="paragraph" w:styleId="Footer">
    <w:name w:val="footer"/>
    <w:basedOn w:val="Normal"/>
    <w:link w:val="FooterChar"/>
    <w:uiPriority w:val="99"/>
    <w:unhideWhenUsed/>
    <w:rsid w:val="00D57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669"/>
    <w:rPr>
      <w:rFonts w:ascii="Tahoma" w:eastAsia="Tahoma" w:hAnsi="Tahoma" w:cs="Tahoma"/>
      <w:color w:val="000000"/>
      <w:sz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tiH7FpEKb+3B7UFMAEnGe2Hcu3Q==">AMUW2mUx4rRrhFZyrwm2RF3ykjy6EIb3EtV4wiuKNQJs1HpkxlxXY10qCKL5tOudHSTMcKKWJHsV3Txub1GLgGb50DP+piXt/7GDmwnnsdDmQgpkqsYzvTM=</go:docsCustomData>
</go:gDocsCustomXmlDataStorage>
</file>

<file path=customXml/itemProps1.xml><?xml version="1.0" encoding="utf-8"?>
<ds:datastoreItem xmlns:ds="http://schemas.openxmlformats.org/officeDocument/2006/customXml" ds:itemID="{34C59D98-B85D-4AB6-A4E8-0781C00C36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Burke</dc:creator>
  <cp:lastModifiedBy>Paulien Rorick</cp:lastModifiedBy>
  <cp:revision>2</cp:revision>
  <dcterms:created xsi:type="dcterms:W3CDTF">2022-04-27T16:31:00Z</dcterms:created>
  <dcterms:modified xsi:type="dcterms:W3CDTF">2022-04-27T16:31:00Z</dcterms:modified>
</cp:coreProperties>
</file>