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10397" w14:textId="15989442" w:rsidR="00E539BD" w:rsidRPr="00985531" w:rsidRDefault="00941D5F">
      <w:pPr>
        <w:widowControl w:val="0"/>
        <w:pBdr>
          <w:top w:val="nil"/>
          <w:left w:val="nil"/>
          <w:bottom w:val="nil"/>
          <w:right w:val="nil"/>
          <w:between w:val="nil"/>
        </w:pBdr>
        <w:spacing w:after="0" w:line="276" w:lineRule="auto"/>
        <w:ind w:left="0" w:firstLine="0"/>
        <w:rPr>
          <w:sz w:val="20"/>
          <w:szCs w:val="20"/>
        </w:rPr>
      </w:pPr>
      <w:r w:rsidRPr="00985531">
        <w:rPr>
          <w:noProof/>
        </w:rPr>
        <w:drawing>
          <wp:anchor distT="0" distB="0" distL="114300" distR="114300" simplePos="0" relativeHeight="251664384" behindDoc="1" locked="0" layoutInCell="1" allowOverlap="1" wp14:anchorId="5EE6A2D7" wp14:editId="1AFC4CB2">
            <wp:simplePos x="0" y="0"/>
            <wp:positionH relativeFrom="margin">
              <wp:posOffset>-532765</wp:posOffset>
            </wp:positionH>
            <wp:positionV relativeFrom="paragraph">
              <wp:posOffset>-391160</wp:posOffset>
            </wp:positionV>
            <wp:extent cx="7191375" cy="2019300"/>
            <wp:effectExtent l="0" t="0" r="9525" b="0"/>
            <wp:wrapNone/>
            <wp:docPr id="7" name="image1.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7" name="image1.png" descr="Text&#10;&#10;Description automatically generated with low confidence"/>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191375" cy="2019300"/>
                    </a:xfrm>
                    <a:prstGeom prst="rect">
                      <a:avLst/>
                    </a:prstGeom>
                    <a:ln/>
                  </pic:spPr>
                </pic:pic>
              </a:graphicData>
            </a:graphic>
            <wp14:sizeRelH relativeFrom="page">
              <wp14:pctWidth>0</wp14:pctWidth>
            </wp14:sizeRelH>
            <wp14:sizeRelV relativeFrom="page">
              <wp14:pctHeight>0</wp14:pctHeight>
            </wp14:sizeRelV>
          </wp:anchor>
        </w:drawing>
      </w:r>
      <w:r w:rsidR="002E5CBF">
        <w:rPr>
          <w:sz w:val="20"/>
          <w:szCs w:val="20"/>
        </w:rPr>
        <w:pict w14:anchorId="5F366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9264;visibility:hidden;mso-position-horizontal-relative:text;mso-position-vertical-relative:text">
            <o:lock v:ext="edit" selection="t"/>
          </v:shape>
        </w:pict>
      </w:r>
    </w:p>
    <w:p w14:paraId="3093C2A0" w14:textId="519DD3F1" w:rsidR="00E539BD" w:rsidRPr="00985531" w:rsidRDefault="002B2F4E">
      <w:pPr>
        <w:spacing w:after="170" w:line="259" w:lineRule="auto"/>
        <w:ind w:left="1" w:firstLine="0"/>
        <w:rPr>
          <w:sz w:val="20"/>
          <w:szCs w:val="20"/>
        </w:rPr>
      </w:pPr>
      <w:r w:rsidRPr="00985531">
        <w:rPr>
          <w:rFonts w:ascii="Calibri" w:eastAsia="Calibri" w:hAnsi="Calibri" w:cs="Calibri"/>
          <w:sz w:val="20"/>
          <w:szCs w:val="20"/>
        </w:rPr>
        <w:t xml:space="preserve"> </w:t>
      </w:r>
    </w:p>
    <w:p w14:paraId="2F9E36E3" w14:textId="77777777" w:rsidR="00E539BD" w:rsidRPr="00985531" w:rsidRDefault="002B2F4E">
      <w:pPr>
        <w:spacing w:after="0" w:line="259" w:lineRule="auto"/>
        <w:ind w:left="85" w:firstLine="0"/>
        <w:jc w:val="center"/>
        <w:rPr>
          <w:sz w:val="20"/>
          <w:szCs w:val="20"/>
        </w:rPr>
      </w:pPr>
      <w:r w:rsidRPr="00985531">
        <w:rPr>
          <w:b/>
          <w:sz w:val="20"/>
          <w:szCs w:val="20"/>
        </w:rPr>
        <w:t xml:space="preserve"> </w:t>
      </w:r>
    </w:p>
    <w:p w14:paraId="63AC763C" w14:textId="77777777" w:rsidR="00E539BD" w:rsidRPr="00985531" w:rsidRDefault="002B2F4E">
      <w:pPr>
        <w:spacing w:after="0" w:line="259" w:lineRule="auto"/>
        <w:ind w:left="85" w:firstLine="0"/>
        <w:jc w:val="center"/>
        <w:rPr>
          <w:sz w:val="20"/>
          <w:szCs w:val="20"/>
        </w:rPr>
      </w:pPr>
      <w:r w:rsidRPr="00985531">
        <w:rPr>
          <w:b/>
          <w:sz w:val="20"/>
          <w:szCs w:val="20"/>
        </w:rPr>
        <w:t xml:space="preserve"> </w:t>
      </w:r>
    </w:p>
    <w:p w14:paraId="6A40B87B" w14:textId="17901B06" w:rsidR="00E539BD" w:rsidRPr="00985531" w:rsidRDefault="002B2F4E">
      <w:pPr>
        <w:spacing w:after="0" w:line="259" w:lineRule="auto"/>
        <w:ind w:left="85" w:firstLine="0"/>
        <w:jc w:val="center"/>
        <w:rPr>
          <w:sz w:val="20"/>
          <w:szCs w:val="20"/>
        </w:rPr>
      </w:pPr>
      <w:r w:rsidRPr="00985531">
        <w:rPr>
          <w:b/>
          <w:sz w:val="20"/>
          <w:szCs w:val="20"/>
        </w:rPr>
        <w:t xml:space="preserve"> </w:t>
      </w:r>
    </w:p>
    <w:p w14:paraId="4FF23AF9" w14:textId="6183BA8D" w:rsidR="00E539BD" w:rsidRPr="00985531" w:rsidRDefault="002B2F4E">
      <w:pPr>
        <w:spacing w:after="0" w:line="259" w:lineRule="auto"/>
        <w:ind w:left="85" w:firstLine="0"/>
        <w:jc w:val="center"/>
        <w:rPr>
          <w:sz w:val="20"/>
          <w:szCs w:val="20"/>
        </w:rPr>
      </w:pPr>
      <w:r w:rsidRPr="00985531">
        <w:rPr>
          <w:b/>
          <w:sz w:val="20"/>
          <w:szCs w:val="20"/>
        </w:rPr>
        <w:t xml:space="preserve"> </w:t>
      </w:r>
    </w:p>
    <w:p w14:paraId="6DF60D69" w14:textId="77777777" w:rsidR="00716F01" w:rsidRDefault="00716F01">
      <w:pPr>
        <w:spacing w:after="0" w:line="259" w:lineRule="auto"/>
        <w:ind w:left="15" w:firstLine="0"/>
        <w:jc w:val="center"/>
        <w:rPr>
          <w:b/>
          <w:sz w:val="22"/>
          <w:szCs w:val="22"/>
          <w:u w:val="single"/>
        </w:rPr>
      </w:pPr>
    </w:p>
    <w:p w14:paraId="579FBF5A" w14:textId="0E69051E" w:rsidR="00E539BD" w:rsidRPr="00716F01" w:rsidRDefault="002B2F4E">
      <w:pPr>
        <w:spacing w:after="0" w:line="259" w:lineRule="auto"/>
        <w:ind w:left="15" w:firstLine="0"/>
        <w:jc w:val="center"/>
        <w:rPr>
          <w:sz w:val="22"/>
          <w:szCs w:val="22"/>
        </w:rPr>
      </w:pPr>
      <w:r w:rsidRPr="00716F01">
        <w:rPr>
          <w:b/>
          <w:sz w:val="22"/>
          <w:szCs w:val="22"/>
          <w:u w:val="single"/>
        </w:rPr>
        <w:t>EXECUTIVE OPPORTUNITY</w:t>
      </w:r>
      <w:r w:rsidRPr="00716F01">
        <w:rPr>
          <w:b/>
          <w:sz w:val="22"/>
          <w:szCs w:val="22"/>
        </w:rPr>
        <w:t xml:space="preserve"> </w:t>
      </w:r>
    </w:p>
    <w:p w14:paraId="267CBB09" w14:textId="77777777" w:rsidR="00E539BD" w:rsidRPr="00716F01" w:rsidRDefault="002B2F4E">
      <w:pPr>
        <w:spacing w:after="0" w:line="259" w:lineRule="auto"/>
        <w:ind w:left="90" w:firstLine="0"/>
        <w:jc w:val="center"/>
        <w:rPr>
          <w:sz w:val="22"/>
          <w:szCs w:val="22"/>
        </w:rPr>
      </w:pPr>
      <w:r w:rsidRPr="00716F01">
        <w:rPr>
          <w:b/>
          <w:sz w:val="22"/>
          <w:szCs w:val="22"/>
        </w:rPr>
        <w:t xml:space="preserve"> </w:t>
      </w:r>
    </w:p>
    <w:p w14:paraId="1A200BDC" w14:textId="77777777" w:rsidR="00E539BD" w:rsidRPr="00716F01" w:rsidRDefault="002B2F4E">
      <w:pPr>
        <w:spacing w:after="0" w:line="259" w:lineRule="auto"/>
        <w:ind w:left="28" w:right="1" w:firstLine="1"/>
        <w:jc w:val="center"/>
        <w:rPr>
          <w:sz w:val="22"/>
          <w:szCs w:val="22"/>
        </w:rPr>
      </w:pPr>
      <w:r w:rsidRPr="00716F01">
        <w:rPr>
          <w:b/>
          <w:sz w:val="22"/>
          <w:szCs w:val="22"/>
        </w:rPr>
        <w:t xml:space="preserve">AN INVITATION TO APPLY FOR THE POSITION OF  </w:t>
      </w:r>
    </w:p>
    <w:p w14:paraId="62CB4227" w14:textId="77777777" w:rsidR="001C1C76" w:rsidRPr="00716F01" w:rsidRDefault="001C1C76">
      <w:pPr>
        <w:spacing w:after="0" w:line="259" w:lineRule="auto"/>
        <w:ind w:left="28" w:firstLine="1"/>
        <w:jc w:val="center"/>
        <w:rPr>
          <w:b/>
          <w:caps/>
          <w:sz w:val="22"/>
          <w:szCs w:val="22"/>
        </w:rPr>
      </w:pPr>
      <w:r w:rsidRPr="00716F01">
        <w:rPr>
          <w:b/>
          <w:caps/>
          <w:sz w:val="22"/>
          <w:szCs w:val="22"/>
        </w:rPr>
        <w:t xml:space="preserve">Executive Director of School and Student Support Services </w:t>
      </w:r>
    </w:p>
    <w:p w14:paraId="014E12AE" w14:textId="72F958A9" w:rsidR="00D433DF" w:rsidRPr="00716F01" w:rsidRDefault="002239E2">
      <w:pPr>
        <w:spacing w:after="0" w:line="259" w:lineRule="auto"/>
        <w:ind w:left="28" w:firstLine="1"/>
        <w:jc w:val="center"/>
        <w:rPr>
          <w:sz w:val="22"/>
          <w:szCs w:val="22"/>
        </w:rPr>
      </w:pPr>
      <w:r w:rsidRPr="00716F01">
        <w:rPr>
          <w:b/>
          <w:sz w:val="22"/>
          <w:szCs w:val="22"/>
        </w:rPr>
        <w:t>NEW LONDON PUBLIC SCHOOLS, CONNECTICUT</w:t>
      </w:r>
    </w:p>
    <w:p w14:paraId="0CFEB9EE" w14:textId="77777777" w:rsidR="00E539BD" w:rsidRPr="00985531" w:rsidRDefault="002B2F4E">
      <w:pPr>
        <w:spacing w:after="0" w:line="259" w:lineRule="auto"/>
        <w:ind w:left="1" w:firstLine="0"/>
        <w:rPr>
          <w:sz w:val="20"/>
          <w:szCs w:val="20"/>
        </w:rPr>
      </w:pPr>
      <w:r w:rsidRPr="00985531">
        <w:rPr>
          <w:sz w:val="20"/>
          <w:szCs w:val="20"/>
        </w:rPr>
        <w:t xml:space="preserve"> </w:t>
      </w:r>
    </w:p>
    <w:p w14:paraId="0A13AE11" w14:textId="580C0F68" w:rsidR="009E2A2A" w:rsidRPr="00985531" w:rsidRDefault="00D433DF" w:rsidP="00716F01">
      <w:pPr>
        <w:spacing w:after="0" w:line="259" w:lineRule="auto"/>
        <w:ind w:left="1" w:firstLine="0"/>
        <w:rPr>
          <w:sz w:val="20"/>
          <w:szCs w:val="20"/>
        </w:rPr>
      </w:pPr>
      <w:r w:rsidRPr="00985531">
        <w:rPr>
          <w:sz w:val="20"/>
          <w:szCs w:val="20"/>
        </w:rPr>
        <w:t xml:space="preserve">The </w:t>
      </w:r>
      <w:r w:rsidR="002239E2" w:rsidRPr="00985531">
        <w:rPr>
          <w:sz w:val="20"/>
          <w:szCs w:val="20"/>
        </w:rPr>
        <w:t>New London</w:t>
      </w:r>
      <w:r w:rsidRPr="00985531">
        <w:rPr>
          <w:sz w:val="20"/>
          <w:szCs w:val="20"/>
        </w:rPr>
        <w:t xml:space="preserve"> </w:t>
      </w:r>
      <w:r w:rsidR="00A607F6" w:rsidRPr="00985531">
        <w:rPr>
          <w:sz w:val="20"/>
          <w:szCs w:val="20"/>
        </w:rPr>
        <w:t>Public Schools</w:t>
      </w:r>
      <w:r w:rsidRPr="00985531">
        <w:rPr>
          <w:sz w:val="20"/>
          <w:szCs w:val="20"/>
        </w:rPr>
        <w:t xml:space="preserve"> invites </w:t>
      </w:r>
      <w:r w:rsidR="002239E2" w:rsidRPr="00985531">
        <w:rPr>
          <w:sz w:val="20"/>
          <w:szCs w:val="20"/>
        </w:rPr>
        <w:t>highly qualified, future oriented</w:t>
      </w:r>
      <w:r w:rsidRPr="00985531">
        <w:rPr>
          <w:sz w:val="20"/>
          <w:szCs w:val="20"/>
        </w:rPr>
        <w:t xml:space="preserve"> candidates to apply for the position of </w:t>
      </w:r>
      <w:r w:rsidR="001C1C76" w:rsidRPr="00985531">
        <w:rPr>
          <w:b/>
          <w:bCs/>
          <w:sz w:val="20"/>
          <w:szCs w:val="20"/>
        </w:rPr>
        <w:t>Executive Director of School and Student Support Services</w:t>
      </w:r>
      <w:r w:rsidRPr="00985531">
        <w:rPr>
          <w:sz w:val="20"/>
          <w:szCs w:val="20"/>
        </w:rPr>
        <w:t xml:space="preserve">. </w:t>
      </w:r>
      <w:r w:rsidR="002239E2" w:rsidRPr="00985531">
        <w:rPr>
          <w:sz w:val="20"/>
          <w:szCs w:val="20"/>
        </w:rPr>
        <w:t>New London is a seaport city located on the eastern coast of Connecticut at the mouth of the Thames River. In the 2020 Census, the city was reported to have a population of 27,367. New London is home to the US Coast Guard Academy, Connecticut College, and Mitchell College.</w:t>
      </w:r>
      <w:r w:rsidR="00716F01">
        <w:rPr>
          <w:sz w:val="20"/>
          <w:szCs w:val="20"/>
        </w:rPr>
        <w:t xml:space="preserve"> </w:t>
      </w:r>
      <w:r w:rsidR="002239E2" w:rsidRPr="00985531">
        <w:rPr>
          <w:sz w:val="20"/>
          <w:szCs w:val="20"/>
        </w:rPr>
        <w:t>New London Public Schools takes great pride in its transition to the state</w:t>
      </w:r>
      <w:r w:rsidR="009E2A2A" w:rsidRPr="00985531">
        <w:rPr>
          <w:sz w:val="20"/>
          <w:szCs w:val="20"/>
        </w:rPr>
        <w:t>’</w:t>
      </w:r>
      <w:r w:rsidR="002239E2" w:rsidRPr="00985531">
        <w:rPr>
          <w:sz w:val="20"/>
          <w:szCs w:val="20"/>
        </w:rPr>
        <w:t>s only all-magnet school district where students are offered a 21</w:t>
      </w:r>
      <w:r w:rsidR="002239E2" w:rsidRPr="00985531">
        <w:rPr>
          <w:sz w:val="20"/>
          <w:szCs w:val="20"/>
          <w:vertAlign w:val="superscript"/>
        </w:rPr>
        <w:t>st</w:t>
      </w:r>
      <w:r w:rsidR="002239E2" w:rsidRPr="00985531">
        <w:rPr>
          <w:sz w:val="20"/>
          <w:szCs w:val="20"/>
        </w:rPr>
        <w:t xml:space="preserve"> Century education. Students enrolled in New London’s Magnet Schools have opportunities to explore their interests through partnerships with several local colleges, institutions, and businesses.</w:t>
      </w:r>
      <w:r w:rsidR="00716F01">
        <w:rPr>
          <w:sz w:val="20"/>
          <w:szCs w:val="20"/>
        </w:rPr>
        <w:t xml:space="preserve"> </w:t>
      </w:r>
      <w:r w:rsidR="00F53307" w:rsidRPr="00985531">
        <w:rPr>
          <w:color w:val="auto"/>
          <w:sz w:val="20"/>
          <w:szCs w:val="20"/>
        </w:rPr>
        <w:t xml:space="preserve">The New London Public School District is led by a </w:t>
      </w:r>
      <w:r w:rsidR="00961D29" w:rsidRPr="00985531">
        <w:rPr>
          <w:color w:val="auto"/>
          <w:sz w:val="20"/>
          <w:szCs w:val="20"/>
        </w:rPr>
        <w:t>7-</w:t>
      </w:r>
      <w:r w:rsidR="00F53307" w:rsidRPr="00985531">
        <w:rPr>
          <w:color w:val="auto"/>
          <w:sz w:val="20"/>
          <w:szCs w:val="20"/>
        </w:rPr>
        <w:t>member Board of Education and serves approximately 3,600 students in eight schools</w:t>
      </w:r>
      <w:r w:rsidR="00716F01">
        <w:rPr>
          <w:color w:val="auto"/>
          <w:sz w:val="20"/>
          <w:szCs w:val="20"/>
        </w:rPr>
        <w:t>, and the district</w:t>
      </w:r>
      <w:r w:rsidR="009E2A2A" w:rsidRPr="00985531">
        <w:rPr>
          <w:sz w:val="20"/>
          <w:szCs w:val="20"/>
        </w:rPr>
        <w:t xml:space="preserve"> budget is over </w:t>
      </w:r>
      <w:r w:rsidR="009E2A2A" w:rsidRPr="00985531">
        <w:rPr>
          <w:b/>
          <w:bCs/>
          <w:sz w:val="20"/>
          <w:szCs w:val="20"/>
        </w:rPr>
        <w:t>$</w:t>
      </w:r>
      <w:r w:rsidR="00A97FA0" w:rsidRPr="00985531">
        <w:rPr>
          <w:b/>
          <w:bCs/>
          <w:color w:val="auto"/>
          <w:sz w:val="20"/>
          <w:szCs w:val="20"/>
        </w:rPr>
        <w:t>45</w:t>
      </w:r>
      <w:r w:rsidR="00A97FA0" w:rsidRPr="00985531">
        <w:rPr>
          <w:b/>
          <w:bCs/>
          <w:color w:val="FF0000"/>
          <w:sz w:val="20"/>
          <w:szCs w:val="20"/>
        </w:rPr>
        <w:t xml:space="preserve"> </w:t>
      </w:r>
      <w:r w:rsidR="009E2A2A" w:rsidRPr="00985531">
        <w:rPr>
          <w:b/>
          <w:bCs/>
          <w:sz w:val="20"/>
          <w:szCs w:val="20"/>
        </w:rPr>
        <w:t>million</w:t>
      </w:r>
      <w:r w:rsidR="009E2A2A" w:rsidRPr="00985531">
        <w:rPr>
          <w:sz w:val="20"/>
          <w:szCs w:val="20"/>
        </w:rPr>
        <w:t>.</w:t>
      </w:r>
    </w:p>
    <w:p w14:paraId="48CAED42" w14:textId="77777777" w:rsidR="00824A14" w:rsidRPr="00985531" w:rsidRDefault="00824A14" w:rsidP="00824A14">
      <w:pPr>
        <w:pStyle w:val="ListParagraph"/>
        <w:ind w:left="721" w:firstLine="0"/>
        <w:rPr>
          <w:sz w:val="20"/>
          <w:szCs w:val="20"/>
        </w:rPr>
      </w:pPr>
    </w:p>
    <w:p w14:paraId="689B51E3" w14:textId="77777777" w:rsidR="0061093B" w:rsidRPr="00985531" w:rsidRDefault="001C1C76" w:rsidP="0061093B">
      <w:pPr>
        <w:rPr>
          <w:sz w:val="20"/>
          <w:szCs w:val="20"/>
        </w:rPr>
      </w:pPr>
      <w:r w:rsidRPr="00985531">
        <w:rPr>
          <w:sz w:val="20"/>
          <w:szCs w:val="20"/>
        </w:rPr>
        <w:t xml:space="preserve">The Executive Director of Special Services will provide leadership and oversight for special education, family and community engagement, and pupil personnel services throughout the district.  Additionally, this individual will support policy development designed to provide consistency and equity, compliance with all programs, services, resource distribution, processing and the assignment of special education and related services staff. </w:t>
      </w:r>
      <w:r w:rsidR="0061093B" w:rsidRPr="00985531">
        <w:rPr>
          <w:sz w:val="20"/>
          <w:szCs w:val="20"/>
        </w:rPr>
        <w:t xml:space="preserve">The position offers the opportunity to join a strong team and a district committed to excellence and continuous improvement. </w:t>
      </w:r>
    </w:p>
    <w:p w14:paraId="10913CA1" w14:textId="2ECF9F71" w:rsidR="001C1C76" w:rsidRPr="00985531" w:rsidRDefault="001C1C76" w:rsidP="00D433DF">
      <w:pPr>
        <w:rPr>
          <w:sz w:val="20"/>
          <w:szCs w:val="20"/>
        </w:rPr>
      </w:pPr>
    </w:p>
    <w:p w14:paraId="62EA1C39" w14:textId="04BD01B8" w:rsidR="00D433DF" w:rsidRPr="00985531" w:rsidRDefault="0061093B" w:rsidP="00D433DF">
      <w:pPr>
        <w:rPr>
          <w:sz w:val="20"/>
          <w:szCs w:val="20"/>
        </w:rPr>
      </w:pPr>
      <w:r w:rsidRPr="00985531">
        <w:rPr>
          <w:sz w:val="20"/>
          <w:szCs w:val="20"/>
        </w:rPr>
        <w:t>The successful candidate will have, at minimum,</w:t>
      </w:r>
      <w:r w:rsidR="006C1476" w:rsidRPr="00985531">
        <w:rPr>
          <w:sz w:val="20"/>
          <w:szCs w:val="20"/>
        </w:rPr>
        <w:t xml:space="preserve"> Connecticut Intermediate/Administrative Supervisory Certification (092);</w:t>
      </w:r>
      <w:r w:rsidRPr="00985531">
        <w:rPr>
          <w:sz w:val="20"/>
          <w:szCs w:val="20"/>
        </w:rPr>
        <w:t xml:space="preserve"> certification in special education or related services, at least five (5) years leadership of building level and/or central office administrative experience, at least five (5) years of classroom experience in special education or related services, effective oral and written communication skills, and evidence of skill in complex budget and finance management. Preferred qualifications include a doctorate degree in special education, related </w:t>
      </w:r>
      <w:r w:rsidR="006C1476" w:rsidRPr="00985531">
        <w:rPr>
          <w:sz w:val="20"/>
          <w:szCs w:val="20"/>
        </w:rPr>
        <w:t>services,</w:t>
      </w:r>
      <w:r w:rsidRPr="00985531">
        <w:rPr>
          <w:sz w:val="20"/>
          <w:szCs w:val="20"/>
        </w:rPr>
        <w:t xml:space="preserve"> or educational leadership. Special consideration will be given to bilingual (English and Spanish) candidates.</w:t>
      </w:r>
      <w:r w:rsidR="004C56F2" w:rsidRPr="00985531">
        <w:rPr>
          <w:sz w:val="20"/>
          <w:szCs w:val="20"/>
        </w:rPr>
        <w:t xml:space="preserve"> </w:t>
      </w:r>
      <w:r w:rsidR="00D433DF" w:rsidRPr="00985531">
        <w:rPr>
          <w:sz w:val="20"/>
          <w:szCs w:val="20"/>
        </w:rPr>
        <w:t xml:space="preserve">The </w:t>
      </w:r>
      <w:r w:rsidR="009E2A2A" w:rsidRPr="00985531">
        <w:rPr>
          <w:sz w:val="20"/>
          <w:szCs w:val="20"/>
        </w:rPr>
        <w:t>New London Public School District</w:t>
      </w:r>
      <w:r w:rsidR="00D433DF" w:rsidRPr="00985531">
        <w:rPr>
          <w:sz w:val="20"/>
          <w:szCs w:val="20"/>
        </w:rPr>
        <w:t xml:space="preserve"> is prepared to offer a regionally competitive salary and benefits package to a</w:t>
      </w:r>
      <w:r w:rsidR="009E2A2A" w:rsidRPr="00985531">
        <w:rPr>
          <w:sz w:val="20"/>
          <w:szCs w:val="20"/>
        </w:rPr>
        <w:t xml:space="preserve"> dynamic, creative</w:t>
      </w:r>
      <w:r w:rsidR="00D433DF" w:rsidRPr="00985531">
        <w:rPr>
          <w:sz w:val="20"/>
          <w:szCs w:val="20"/>
        </w:rPr>
        <w:t xml:space="preserve"> leader with </w:t>
      </w:r>
      <w:r w:rsidR="009E2A2A" w:rsidRPr="00985531">
        <w:rPr>
          <w:sz w:val="20"/>
          <w:szCs w:val="20"/>
        </w:rPr>
        <w:t>outstanding</w:t>
      </w:r>
      <w:r w:rsidR="00D433DF" w:rsidRPr="00985531">
        <w:rPr>
          <w:sz w:val="20"/>
          <w:szCs w:val="20"/>
        </w:rPr>
        <w:t xml:space="preserve"> credentials </w:t>
      </w:r>
      <w:r w:rsidR="009E2A2A" w:rsidRPr="00985531">
        <w:rPr>
          <w:sz w:val="20"/>
          <w:szCs w:val="20"/>
        </w:rPr>
        <w:t>a</w:t>
      </w:r>
      <w:r w:rsidR="00D433DF" w:rsidRPr="00985531">
        <w:rPr>
          <w:sz w:val="20"/>
          <w:szCs w:val="20"/>
        </w:rPr>
        <w:t xml:space="preserve">nd promise. </w:t>
      </w:r>
    </w:p>
    <w:p w14:paraId="4A49A407" w14:textId="77777777" w:rsidR="00D433DF" w:rsidRPr="00985531" w:rsidRDefault="00D433DF" w:rsidP="00D433DF">
      <w:pPr>
        <w:rPr>
          <w:sz w:val="20"/>
          <w:szCs w:val="20"/>
        </w:rPr>
      </w:pPr>
    </w:p>
    <w:p w14:paraId="46631E88" w14:textId="5356AFE1" w:rsidR="00D433DF" w:rsidRPr="00985531" w:rsidRDefault="00D433DF" w:rsidP="0061093B">
      <w:pPr>
        <w:rPr>
          <w:sz w:val="20"/>
          <w:szCs w:val="20"/>
        </w:rPr>
      </w:pPr>
      <w:r w:rsidRPr="00985531">
        <w:rPr>
          <w:b/>
          <w:bCs/>
          <w:sz w:val="20"/>
          <w:szCs w:val="20"/>
        </w:rPr>
        <w:t>For more information, please contact:</w:t>
      </w:r>
      <w:r w:rsidR="0061093B" w:rsidRPr="00985531">
        <w:rPr>
          <w:b/>
          <w:bCs/>
          <w:sz w:val="20"/>
          <w:szCs w:val="20"/>
        </w:rPr>
        <w:t xml:space="preserve"> </w:t>
      </w:r>
      <w:r w:rsidR="009E2A2A" w:rsidRPr="00985531">
        <w:rPr>
          <w:sz w:val="20"/>
          <w:szCs w:val="20"/>
        </w:rPr>
        <w:t>NESDEC Search Office</w:t>
      </w:r>
      <w:r w:rsidR="0061093B" w:rsidRPr="00985531">
        <w:rPr>
          <w:sz w:val="20"/>
          <w:szCs w:val="20"/>
        </w:rPr>
        <w:t xml:space="preserve">, </w:t>
      </w:r>
      <w:r w:rsidR="009E2A2A" w:rsidRPr="00985531">
        <w:rPr>
          <w:sz w:val="20"/>
          <w:szCs w:val="20"/>
        </w:rPr>
        <w:t xml:space="preserve">New London </w:t>
      </w:r>
      <w:r w:rsidR="0061093B" w:rsidRPr="00985531">
        <w:rPr>
          <w:sz w:val="20"/>
          <w:szCs w:val="20"/>
        </w:rPr>
        <w:t xml:space="preserve">Executive Director of </w:t>
      </w:r>
      <w:proofErr w:type="gramStart"/>
      <w:r w:rsidR="0061093B" w:rsidRPr="00985531">
        <w:rPr>
          <w:sz w:val="20"/>
          <w:szCs w:val="20"/>
        </w:rPr>
        <w:t>School</w:t>
      </w:r>
      <w:proofErr w:type="gramEnd"/>
      <w:r w:rsidR="0061093B" w:rsidRPr="00985531">
        <w:rPr>
          <w:sz w:val="20"/>
          <w:szCs w:val="20"/>
        </w:rPr>
        <w:t xml:space="preserve"> and Student Support Services </w:t>
      </w:r>
      <w:r w:rsidRPr="00985531">
        <w:rPr>
          <w:sz w:val="20"/>
          <w:szCs w:val="20"/>
        </w:rPr>
        <w:t>Search</w:t>
      </w:r>
      <w:r w:rsidR="0061093B" w:rsidRPr="00985531">
        <w:rPr>
          <w:sz w:val="20"/>
          <w:szCs w:val="20"/>
        </w:rPr>
        <w:t xml:space="preserve">, </w:t>
      </w:r>
      <w:r w:rsidRPr="00985531">
        <w:rPr>
          <w:sz w:val="20"/>
          <w:szCs w:val="20"/>
        </w:rPr>
        <w:t>NESDEC</w:t>
      </w:r>
      <w:r w:rsidR="0061093B" w:rsidRPr="00985531">
        <w:rPr>
          <w:sz w:val="20"/>
          <w:szCs w:val="20"/>
        </w:rPr>
        <w:t xml:space="preserve">, </w:t>
      </w:r>
      <w:r w:rsidRPr="00985531">
        <w:rPr>
          <w:sz w:val="20"/>
          <w:szCs w:val="20"/>
        </w:rPr>
        <w:t>28 Lord Road</w:t>
      </w:r>
      <w:r w:rsidR="0061093B" w:rsidRPr="00985531">
        <w:rPr>
          <w:sz w:val="20"/>
          <w:szCs w:val="20"/>
        </w:rPr>
        <w:t xml:space="preserve">, </w:t>
      </w:r>
      <w:r w:rsidRPr="00985531">
        <w:rPr>
          <w:sz w:val="20"/>
          <w:szCs w:val="20"/>
        </w:rPr>
        <w:t>Marlborough, MA 01752</w:t>
      </w:r>
      <w:r w:rsidR="0061093B" w:rsidRPr="00985531">
        <w:rPr>
          <w:sz w:val="20"/>
          <w:szCs w:val="20"/>
        </w:rPr>
        <w:t xml:space="preserve">; </w:t>
      </w:r>
      <w:r w:rsidRPr="00985531">
        <w:rPr>
          <w:sz w:val="20"/>
          <w:szCs w:val="20"/>
        </w:rPr>
        <w:t>Phone: 508-481-9444</w:t>
      </w:r>
      <w:r w:rsidR="0061093B" w:rsidRPr="00985531">
        <w:rPr>
          <w:sz w:val="20"/>
          <w:szCs w:val="20"/>
        </w:rPr>
        <w:t xml:space="preserve">; </w:t>
      </w:r>
      <w:r w:rsidRPr="00985531">
        <w:rPr>
          <w:sz w:val="20"/>
          <w:szCs w:val="20"/>
        </w:rPr>
        <w:t>Email: search@nesdec.org</w:t>
      </w:r>
    </w:p>
    <w:p w14:paraId="63972E0E" w14:textId="77777777" w:rsidR="00D433DF" w:rsidRPr="00985531" w:rsidRDefault="00D433DF" w:rsidP="00D433DF">
      <w:pPr>
        <w:rPr>
          <w:sz w:val="20"/>
          <w:szCs w:val="20"/>
        </w:rPr>
      </w:pPr>
    </w:p>
    <w:p w14:paraId="39CEC972" w14:textId="77777777" w:rsidR="00D433DF" w:rsidRPr="00985531" w:rsidRDefault="00D433DF" w:rsidP="00D433DF">
      <w:pPr>
        <w:jc w:val="center"/>
        <w:rPr>
          <w:sz w:val="20"/>
          <w:szCs w:val="20"/>
        </w:rPr>
      </w:pPr>
      <w:r w:rsidRPr="00985531">
        <w:rPr>
          <w:sz w:val="20"/>
          <w:szCs w:val="20"/>
        </w:rPr>
        <w:t>To access the application, please visit www.nesdec.org</w:t>
      </w:r>
    </w:p>
    <w:p w14:paraId="4D12E5A4" w14:textId="77777777" w:rsidR="00D433DF" w:rsidRPr="00985531" w:rsidRDefault="00D433DF" w:rsidP="00D433DF">
      <w:pPr>
        <w:jc w:val="center"/>
        <w:rPr>
          <w:sz w:val="20"/>
          <w:szCs w:val="20"/>
        </w:rPr>
      </w:pPr>
      <w:r w:rsidRPr="00985531">
        <w:rPr>
          <w:sz w:val="20"/>
          <w:szCs w:val="20"/>
        </w:rPr>
        <w:t>https://www.applitrack.com/nesdec/onlineapp/</w:t>
      </w:r>
    </w:p>
    <w:p w14:paraId="6900AC80" w14:textId="77777777" w:rsidR="00D433DF" w:rsidRPr="00985531" w:rsidRDefault="00D433DF" w:rsidP="00D433DF">
      <w:pPr>
        <w:rPr>
          <w:sz w:val="20"/>
          <w:szCs w:val="20"/>
        </w:rPr>
      </w:pPr>
    </w:p>
    <w:p w14:paraId="59E6A83A" w14:textId="5C5E84E1" w:rsidR="00D433DF" w:rsidRPr="00985531" w:rsidRDefault="00D433DF" w:rsidP="00D433DF">
      <w:pPr>
        <w:rPr>
          <w:sz w:val="20"/>
          <w:szCs w:val="20"/>
        </w:rPr>
      </w:pPr>
      <w:r w:rsidRPr="00985531">
        <w:rPr>
          <w:sz w:val="20"/>
          <w:szCs w:val="20"/>
        </w:rPr>
        <w:t xml:space="preserve">Review of applications will begin on </w:t>
      </w:r>
      <w:r w:rsidR="006C1476" w:rsidRPr="00985531">
        <w:rPr>
          <w:b/>
          <w:bCs/>
          <w:color w:val="auto"/>
          <w:sz w:val="20"/>
          <w:szCs w:val="20"/>
        </w:rPr>
        <w:t>May 23</w:t>
      </w:r>
      <w:r w:rsidR="005D70FA" w:rsidRPr="00985531">
        <w:rPr>
          <w:b/>
          <w:bCs/>
          <w:sz w:val="20"/>
          <w:szCs w:val="20"/>
        </w:rPr>
        <w:t>, 2022</w:t>
      </w:r>
      <w:r w:rsidR="005D70FA" w:rsidRPr="00985531">
        <w:rPr>
          <w:sz w:val="20"/>
          <w:szCs w:val="20"/>
        </w:rPr>
        <w:t xml:space="preserve">. </w:t>
      </w:r>
      <w:r w:rsidRPr="00985531">
        <w:rPr>
          <w:sz w:val="20"/>
          <w:szCs w:val="20"/>
        </w:rPr>
        <w:t xml:space="preserve">The expected start date for the new </w:t>
      </w:r>
      <w:r w:rsidR="004C56F2" w:rsidRPr="00985531">
        <w:rPr>
          <w:sz w:val="20"/>
          <w:szCs w:val="20"/>
        </w:rPr>
        <w:t xml:space="preserve">Executive Director of School and Student Support Services </w:t>
      </w:r>
      <w:r w:rsidRPr="00985531">
        <w:rPr>
          <w:sz w:val="20"/>
          <w:szCs w:val="20"/>
        </w:rPr>
        <w:t xml:space="preserve">is </w:t>
      </w:r>
      <w:r w:rsidRPr="00985531">
        <w:rPr>
          <w:b/>
          <w:bCs/>
          <w:sz w:val="20"/>
          <w:szCs w:val="20"/>
        </w:rPr>
        <w:t>July 1, 2022</w:t>
      </w:r>
      <w:r w:rsidRPr="00985531">
        <w:rPr>
          <w:sz w:val="20"/>
          <w:szCs w:val="20"/>
        </w:rPr>
        <w:t>.</w:t>
      </w:r>
    </w:p>
    <w:p w14:paraId="5E2CD2CF" w14:textId="21B5E24B" w:rsidR="00D433DF" w:rsidRPr="004C56F2" w:rsidRDefault="00D433DF">
      <w:pPr>
        <w:spacing w:line="246" w:lineRule="auto"/>
        <w:rPr>
          <w:sz w:val="20"/>
          <w:szCs w:val="20"/>
        </w:rPr>
      </w:pPr>
    </w:p>
    <w:sectPr w:rsidR="00D433DF" w:rsidRPr="004C56F2" w:rsidSect="002C5F65">
      <w:headerReference w:type="even" r:id="rId10"/>
      <w:headerReference w:type="default" r:id="rId11"/>
      <w:footerReference w:type="even" r:id="rId12"/>
      <w:footerReference w:type="default" r:id="rId13"/>
      <w:headerReference w:type="first" r:id="rId14"/>
      <w:footerReference w:type="first" r:id="rId15"/>
      <w:pgSz w:w="12240" w:h="15840"/>
      <w:pgMar w:top="763" w:right="1350" w:bottom="541" w:left="143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036C0" w14:textId="77777777" w:rsidR="002E5CBF" w:rsidRDefault="002E5CBF">
      <w:pPr>
        <w:spacing w:after="0" w:line="240" w:lineRule="auto"/>
      </w:pPr>
      <w:r>
        <w:separator/>
      </w:r>
    </w:p>
  </w:endnote>
  <w:endnote w:type="continuationSeparator" w:id="0">
    <w:p w14:paraId="2D898C33" w14:textId="77777777" w:rsidR="002E5CBF" w:rsidRDefault="002E5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215B" w14:textId="77777777" w:rsidR="00E539BD" w:rsidRDefault="00E539BD">
    <w:pPr>
      <w:pBdr>
        <w:top w:val="nil"/>
        <w:left w:val="nil"/>
        <w:bottom w:val="nil"/>
        <w:right w:val="nil"/>
        <w:between w:val="nil"/>
      </w:pBdr>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C41C" w14:textId="77777777" w:rsidR="00E539BD" w:rsidRDefault="00E539BD">
    <w:pPr>
      <w:pBdr>
        <w:top w:val="nil"/>
        <w:left w:val="nil"/>
        <w:bottom w:val="nil"/>
        <w:right w:val="nil"/>
        <w:between w:val="nil"/>
      </w:pBdr>
      <w:tabs>
        <w:tab w:val="center" w:pos="4680"/>
        <w:tab w:val="right" w:pos="936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0A13" w14:textId="77777777" w:rsidR="00E539BD" w:rsidRDefault="00E539BD">
    <w:pPr>
      <w:pBdr>
        <w:top w:val="nil"/>
        <w:left w:val="nil"/>
        <w:bottom w:val="nil"/>
        <w:right w:val="nil"/>
        <w:between w:val="nil"/>
      </w:pBd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F34B1" w14:textId="77777777" w:rsidR="002E5CBF" w:rsidRDefault="002E5CBF">
      <w:pPr>
        <w:spacing w:after="0" w:line="240" w:lineRule="auto"/>
      </w:pPr>
      <w:r>
        <w:separator/>
      </w:r>
    </w:p>
  </w:footnote>
  <w:footnote w:type="continuationSeparator" w:id="0">
    <w:p w14:paraId="34C9BB0C" w14:textId="77777777" w:rsidR="002E5CBF" w:rsidRDefault="002E5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95B1" w14:textId="77777777" w:rsidR="00E539BD" w:rsidRDefault="00E539BD">
    <w:pPr>
      <w:pBdr>
        <w:top w:val="nil"/>
        <w:left w:val="nil"/>
        <w:bottom w:val="nil"/>
        <w:right w:val="nil"/>
        <w:between w:val="nil"/>
      </w:pBd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5519" w14:textId="7FD51326" w:rsidR="00E539BD" w:rsidRDefault="00E539BD">
    <w:pPr>
      <w:pBdr>
        <w:top w:val="nil"/>
        <w:left w:val="nil"/>
        <w:bottom w:val="nil"/>
        <w:right w:val="nil"/>
        <w:between w:val="nil"/>
      </w:pBdr>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B23A" w14:textId="77777777" w:rsidR="00E539BD" w:rsidRDefault="00E539BD">
    <w:pPr>
      <w:pBdr>
        <w:top w:val="nil"/>
        <w:left w:val="nil"/>
        <w:bottom w:val="nil"/>
        <w:right w:val="nil"/>
        <w:between w:val="nil"/>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5864"/>
    <w:multiLevelType w:val="hybridMultilevel"/>
    <w:tmpl w:val="85DA7C5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15:restartNumberingAfterBreak="0">
    <w:nsid w:val="089C6993"/>
    <w:multiLevelType w:val="multilevel"/>
    <w:tmpl w:val="1AA81C54"/>
    <w:lvl w:ilvl="0">
      <w:start w:val="1"/>
      <w:numFmt w:val="bullet"/>
      <w:lvlText w:val="●"/>
      <w:lvlJc w:val="left"/>
      <w:pPr>
        <w:ind w:left="721"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2161" w:hanging="360"/>
      </w:pPr>
      <w:rPr>
        <w:rFonts w:ascii="Noto Sans Symbols" w:eastAsia="Noto Sans Symbols" w:hAnsi="Noto Sans Symbols" w:cs="Noto Sans Symbols"/>
      </w:rPr>
    </w:lvl>
    <w:lvl w:ilvl="3">
      <w:start w:val="1"/>
      <w:numFmt w:val="bullet"/>
      <w:lvlText w:val="●"/>
      <w:lvlJc w:val="left"/>
      <w:pPr>
        <w:ind w:left="2881" w:hanging="360"/>
      </w:pPr>
      <w:rPr>
        <w:rFonts w:ascii="Noto Sans Symbols" w:eastAsia="Noto Sans Symbols" w:hAnsi="Noto Sans Symbols" w:cs="Noto Sans Symbols"/>
      </w:rPr>
    </w:lvl>
    <w:lvl w:ilvl="4">
      <w:start w:val="1"/>
      <w:numFmt w:val="bullet"/>
      <w:lvlText w:val="o"/>
      <w:lvlJc w:val="left"/>
      <w:pPr>
        <w:ind w:left="3601" w:hanging="360"/>
      </w:pPr>
      <w:rPr>
        <w:rFonts w:ascii="Courier New" w:eastAsia="Courier New" w:hAnsi="Courier New" w:cs="Courier New"/>
      </w:rPr>
    </w:lvl>
    <w:lvl w:ilvl="5">
      <w:start w:val="1"/>
      <w:numFmt w:val="bullet"/>
      <w:lvlText w:val="▪"/>
      <w:lvlJc w:val="left"/>
      <w:pPr>
        <w:ind w:left="4321" w:hanging="360"/>
      </w:pPr>
      <w:rPr>
        <w:rFonts w:ascii="Noto Sans Symbols" w:eastAsia="Noto Sans Symbols" w:hAnsi="Noto Sans Symbols" w:cs="Noto Sans Symbols"/>
      </w:rPr>
    </w:lvl>
    <w:lvl w:ilvl="6">
      <w:start w:val="1"/>
      <w:numFmt w:val="bullet"/>
      <w:lvlText w:val="●"/>
      <w:lvlJc w:val="left"/>
      <w:pPr>
        <w:ind w:left="5041" w:hanging="360"/>
      </w:pPr>
      <w:rPr>
        <w:rFonts w:ascii="Noto Sans Symbols" w:eastAsia="Noto Sans Symbols" w:hAnsi="Noto Sans Symbols" w:cs="Noto Sans Symbols"/>
      </w:rPr>
    </w:lvl>
    <w:lvl w:ilvl="7">
      <w:start w:val="1"/>
      <w:numFmt w:val="bullet"/>
      <w:lvlText w:val="o"/>
      <w:lvlJc w:val="left"/>
      <w:pPr>
        <w:ind w:left="5761" w:hanging="360"/>
      </w:pPr>
      <w:rPr>
        <w:rFonts w:ascii="Courier New" w:eastAsia="Courier New" w:hAnsi="Courier New" w:cs="Courier New"/>
      </w:rPr>
    </w:lvl>
    <w:lvl w:ilvl="8">
      <w:start w:val="1"/>
      <w:numFmt w:val="bullet"/>
      <w:lvlText w:val="▪"/>
      <w:lvlJc w:val="left"/>
      <w:pPr>
        <w:ind w:left="6481" w:hanging="360"/>
      </w:pPr>
      <w:rPr>
        <w:rFonts w:ascii="Noto Sans Symbols" w:eastAsia="Noto Sans Symbols" w:hAnsi="Noto Sans Symbols" w:cs="Noto Sans Symbols"/>
      </w:rPr>
    </w:lvl>
  </w:abstractNum>
  <w:abstractNum w:abstractNumId="2" w15:restartNumberingAfterBreak="0">
    <w:nsid w:val="4E5262CB"/>
    <w:multiLevelType w:val="hybridMultilevel"/>
    <w:tmpl w:val="A586A60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 w15:restartNumberingAfterBreak="0">
    <w:nsid w:val="50A874A3"/>
    <w:multiLevelType w:val="hybridMultilevel"/>
    <w:tmpl w:val="C0C4DAF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 w15:restartNumberingAfterBreak="0">
    <w:nsid w:val="65053D71"/>
    <w:multiLevelType w:val="hybridMultilevel"/>
    <w:tmpl w:val="9176EAD0"/>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15:restartNumberingAfterBreak="0">
    <w:nsid w:val="756F01AA"/>
    <w:multiLevelType w:val="hybridMultilevel"/>
    <w:tmpl w:val="004A979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num w:numId="1" w16cid:durableId="1908757038">
    <w:abstractNumId w:val="1"/>
  </w:num>
  <w:num w:numId="2" w16cid:durableId="1982466249">
    <w:abstractNumId w:val="3"/>
  </w:num>
  <w:num w:numId="3" w16cid:durableId="1744059175">
    <w:abstractNumId w:val="4"/>
  </w:num>
  <w:num w:numId="4" w16cid:durableId="62148759">
    <w:abstractNumId w:val="0"/>
  </w:num>
  <w:num w:numId="5" w16cid:durableId="656307112">
    <w:abstractNumId w:val="2"/>
  </w:num>
  <w:num w:numId="6" w16cid:durableId="8260946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9BD"/>
    <w:rsid w:val="000D6A64"/>
    <w:rsid w:val="000F765B"/>
    <w:rsid w:val="00105337"/>
    <w:rsid w:val="001A68FC"/>
    <w:rsid w:val="001C1C76"/>
    <w:rsid w:val="001C2059"/>
    <w:rsid w:val="002239E2"/>
    <w:rsid w:val="00241BBA"/>
    <w:rsid w:val="002B2F4E"/>
    <w:rsid w:val="002C2366"/>
    <w:rsid w:val="002C5F65"/>
    <w:rsid w:val="002E4295"/>
    <w:rsid w:val="002E5CBF"/>
    <w:rsid w:val="002F5C0B"/>
    <w:rsid w:val="00301529"/>
    <w:rsid w:val="003120CA"/>
    <w:rsid w:val="00353A5B"/>
    <w:rsid w:val="00367F6E"/>
    <w:rsid w:val="003E57A4"/>
    <w:rsid w:val="0045469C"/>
    <w:rsid w:val="004824A9"/>
    <w:rsid w:val="00482CF5"/>
    <w:rsid w:val="004872EA"/>
    <w:rsid w:val="004A315F"/>
    <w:rsid w:val="004C3F1B"/>
    <w:rsid w:val="004C56F2"/>
    <w:rsid w:val="004F2465"/>
    <w:rsid w:val="00573384"/>
    <w:rsid w:val="005D321E"/>
    <w:rsid w:val="005D70FA"/>
    <w:rsid w:val="0061093B"/>
    <w:rsid w:val="006C1476"/>
    <w:rsid w:val="00703EE4"/>
    <w:rsid w:val="00716F01"/>
    <w:rsid w:val="00796456"/>
    <w:rsid w:val="008070E7"/>
    <w:rsid w:val="00823F59"/>
    <w:rsid w:val="00824A14"/>
    <w:rsid w:val="00825AB1"/>
    <w:rsid w:val="008445B5"/>
    <w:rsid w:val="00941D5F"/>
    <w:rsid w:val="00961D29"/>
    <w:rsid w:val="00985531"/>
    <w:rsid w:val="009E2A2A"/>
    <w:rsid w:val="009F6D50"/>
    <w:rsid w:val="00A03DB7"/>
    <w:rsid w:val="00A607F6"/>
    <w:rsid w:val="00A67F41"/>
    <w:rsid w:val="00A97FA0"/>
    <w:rsid w:val="00B44FB0"/>
    <w:rsid w:val="00B82CCC"/>
    <w:rsid w:val="00B9209B"/>
    <w:rsid w:val="00C25AB1"/>
    <w:rsid w:val="00C56541"/>
    <w:rsid w:val="00C66C23"/>
    <w:rsid w:val="00C8684C"/>
    <w:rsid w:val="00D311DE"/>
    <w:rsid w:val="00D433DF"/>
    <w:rsid w:val="00D641BF"/>
    <w:rsid w:val="00D753E0"/>
    <w:rsid w:val="00D81210"/>
    <w:rsid w:val="00DE3943"/>
    <w:rsid w:val="00E539BD"/>
    <w:rsid w:val="00E82E7A"/>
    <w:rsid w:val="00E92F45"/>
    <w:rsid w:val="00EA674B"/>
    <w:rsid w:val="00EF7EE1"/>
    <w:rsid w:val="00F13C49"/>
    <w:rsid w:val="00F33AFF"/>
    <w:rsid w:val="00F40BA8"/>
    <w:rsid w:val="00F53307"/>
    <w:rsid w:val="00FB7411"/>
    <w:rsid w:val="00FD52B4"/>
    <w:rsid w:val="00FD6E69"/>
    <w:rsid w:val="00FF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1C943A9"/>
  <w15:docId w15:val="{C988C2AB-C48F-4FAF-8FB5-E333CF879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1"/>
        <w:szCs w:val="21"/>
        <w:lang w:val="en-US" w:eastAsia="en-US" w:bidi="ar-SA"/>
      </w:rPr>
    </w:rPrDefault>
    <w:pPrDefault>
      <w:pPr>
        <w:spacing w:after="11" w:line="246" w:lineRule="auto"/>
        <w:ind w:left="11"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7" w:lineRule="auto"/>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4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42A"/>
    <w:pPr>
      <w:ind w:left="720"/>
      <w:contextualSpacing/>
    </w:pPr>
  </w:style>
  <w:style w:type="character" w:styleId="Hyperlink">
    <w:name w:val="Hyperlink"/>
    <w:basedOn w:val="DefaultParagraphFont"/>
    <w:uiPriority w:val="99"/>
    <w:unhideWhenUsed/>
    <w:rsid w:val="00C24FFB"/>
    <w:rPr>
      <w:color w:val="0563C1" w:themeColor="hyperlink"/>
      <w:u w:val="single"/>
    </w:rPr>
  </w:style>
  <w:style w:type="paragraph" w:styleId="Header">
    <w:name w:val="header"/>
    <w:basedOn w:val="Normal"/>
    <w:link w:val="HeaderChar"/>
    <w:uiPriority w:val="99"/>
    <w:unhideWhenUsed/>
    <w:rsid w:val="00D57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669"/>
    <w:rPr>
      <w:rFonts w:ascii="Tahoma" w:eastAsia="Tahoma" w:hAnsi="Tahoma" w:cs="Tahoma"/>
      <w:color w:val="000000"/>
      <w:sz w:val="21"/>
    </w:rPr>
  </w:style>
  <w:style w:type="paragraph" w:styleId="Footer">
    <w:name w:val="footer"/>
    <w:basedOn w:val="Normal"/>
    <w:link w:val="FooterChar"/>
    <w:uiPriority w:val="99"/>
    <w:unhideWhenUsed/>
    <w:rsid w:val="00D57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669"/>
    <w:rPr>
      <w:rFonts w:ascii="Tahoma" w:eastAsia="Tahoma" w:hAnsi="Tahoma" w:cs="Tahoma"/>
      <w:color w:val="000000"/>
      <w:sz w:val="2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957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iH7FpEKb+3B7UFMAEnGe2Hcu3Q==">AMUW2mUx4rRrhFZyrwm2RF3ykjy6EIb3EtV4wiuKNQJs1HpkxlxXY10qCKL5tOudHSTMcKKWJHsV3Txub1GLgGb50DP+piXt/7GDmwnnsdDmQgpkqsYzvTM=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4C59D98-B85D-4AB6-A4E8-0781C00C3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Burke</dc:creator>
  <cp:lastModifiedBy>Paulien Rorick</cp:lastModifiedBy>
  <cp:revision>2</cp:revision>
  <dcterms:created xsi:type="dcterms:W3CDTF">2022-04-27T16:27:00Z</dcterms:created>
  <dcterms:modified xsi:type="dcterms:W3CDTF">2022-04-27T16:27:00Z</dcterms:modified>
</cp:coreProperties>
</file>